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C81" w:rsidRPr="007D2F66" w:rsidRDefault="00817C81" w:rsidP="00817C81">
      <w:pPr>
        <w:pStyle w:val="Default"/>
        <w:jc w:val="center"/>
        <w:rPr>
          <w:b/>
          <w:bCs/>
          <w:sz w:val="22"/>
          <w:szCs w:val="22"/>
        </w:rPr>
      </w:pPr>
      <w:bookmarkStart w:id="0" w:name="_GoBack"/>
      <w:bookmarkEnd w:id="0"/>
      <w:r w:rsidRPr="007D2F66">
        <w:rPr>
          <w:b/>
          <w:bCs/>
          <w:sz w:val="96"/>
          <w:szCs w:val="96"/>
        </w:rPr>
        <w:t>WELMEC</w:t>
      </w:r>
    </w:p>
    <w:p w:rsidR="00817C81" w:rsidRPr="007D2F66" w:rsidRDefault="006C424E" w:rsidP="00817C81">
      <w:pPr>
        <w:pStyle w:val="Default"/>
        <w:jc w:val="center"/>
        <w:rPr>
          <w:sz w:val="22"/>
          <w:szCs w:val="22"/>
        </w:rPr>
      </w:pPr>
      <w:r w:rsidRPr="007D2F66">
        <w:rPr>
          <w:bCs/>
          <w:szCs w:val="22"/>
        </w:rPr>
        <w:t>Europska suradnja u zakonskom mjeriteljstvu</w:t>
      </w:r>
    </w:p>
    <w:p w:rsidR="00817C81" w:rsidRPr="007D2F66" w:rsidRDefault="00817C81" w:rsidP="00817C81">
      <w:pPr>
        <w:pStyle w:val="Default"/>
        <w:jc w:val="center"/>
        <w:rPr>
          <w:sz w:val="22"/>
          <w:szCs w:val="22"/>
        </w:rPr>
      </w:pPr>
    </w:p>
    <w:p w:rsidR="00CE51F5" w:rsidRPr="007D2F66" w:rsidRDefault="00CE51F5" w:rsidP="00CE51F5">
      <w:pPr>
        <w:pStyle w:val="Default"/>
        <w:rPr>
          <w:color w:val="auto"/>
        </w:rPr>
      </w:pPr>
    </w:p>
    <w:p w:rsidR="00CE51F5" w:rsidRPr="007D2F66" w:rsidRDefault="00CE51F5" w:rsidP="006C424E">
      <w:pPr>
        <w:pStyle w:val="Default"/>
        <w:jc w:val="center"/>
        <w:rPr>
          <w:color w:val="auto"/>
        </w:rPr>
      </w:pPr>
    </w:p>
    <w:p w:rsidR="00CE51F5" w:rsidRPr="007D2F66" w:rsidRDefault="00CE51F5" w:rsidP="006C424E">
      <w:pPr>
        <w:pStyle w:val="Default"/>
        <w:jc w:val="center"/>
        <w:rPr>
          <w:b/>
          <w:color w:val="auto"/>
          <w:sz w:val="40"/>
          <w:szCs w:val="40"/>
        </w:rPr>
      </w:pPr>
      <w:r w:rsidRPr="007D2F66">
        <w:rPr>
          <w:b/>
          <w:color w:val="auto"/>
          <w:sz w:val="40"/>
          <w:szCs w:val="40"/>
        </w:rPr>
        <w:t>WELMEC-ova strategija</w:t>
      </w:r>
    </w:p>
    <w:p w:rsidR="00CE51F5" w:rsidRPr="007D2F66" w:rsidRDefault="00CE51F5" w:rsidP="006C424E">
      <w:pPr>
        <w:pStyle w:val="Default"/>
        <w:jc w:val="center"/>
        <w:rPr>
          <w:color w:val="auto"/>
          <w:sz w:val="36"/>
          <w:szCs w:val="36"/>
        </w:rPr>
      </w:pPr>
      <w:r w:rsidRPr="007D2F66">
        <w:rPr>
          <w:color w:val="auto"/>
          <w:sz w:val="36"/>
          <w:szCs w:val="36"/>
        </w:rPr>
        <w:t>2015. – 2020.</w:t>
      </w:r>
    </w:p>
    <w:p w:rsidR="00CE51F5" w:rsidRPr="007D2F66" w:rsidRDefault="00CE51F5" w:rsidP="00817C81">
      <w:pPr>
        <w:jc w:val="center"/>
        <w:rPr>
          <w:rFonts w:ascii="Arial" w:hAnsi="Arial" w:cs="Arial"/>
        </w:rPr>
      </w:pPr>
    </w:p>
    <w:p w:rsidR="00817C81" w:rsidRPr="007D2F66" w:rsidRDefault="00817C81" w:rsidP="00817C81">
      <w:pPr>
        <w:jc w:val="center"/>
        <w:rPr>
          <w:rFonts w:ascii="Arial" w:hAnsi="Arial" w:cs="Arial"/>
        </w:rPr>
      </w:pPr>
    </w:p>
    <w:p w:rsidR="00817C81" w:rsidRPr="007D2F66" w:rsidRDefault="00817C81" w:rsidP="00817C81">
      <w:pPr>
        <w:jc w:val="center"/>
        <w:rPr>
          <w:rFonts w:ascii="Arial" w:hAnsi="Arial" w:cs="Arial"/>
        </w:rPr>
      </w:pPr>
      <w:r w:rsidRPr="007D2F66">
        <w:rPr>
          <w:rFonts w:ascii="Arial" w:hAnsi="Arial" w:cs="Arial"/>
          <w:noProof/>
          <w:lang w:eastAsia="hr-HR"/>
        </w:rPr>
        <w:drawing>
          <wp:inline distT="0" distB="0" distL="0" distR="0">
            <wp:extent cx="5760720" cy="425005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e-welmec-2014-[grey]-covered.f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250055"/>
                    </a:xfrm>
                    <a:prstGeom prst="rect">
                      <a:avLst/>
                    </a:prstGeom>
                  </pic:spPr>
                </pic:pic>
              </a:graphicData>
            </a:graphic>
          </wp:inline>
        </w:drawing>
      </w:r>
    </w:p>
    <w:p w:rsidR="00817C81" w:rsidRPr="007D2F66" w:rsidRDefault="00817C81" w:rsidP="00817C81">
      <w:pPr>
        <w:rPr>
          <w:rFonts w:ascii="Arial" w:hAnsi="Arial" w:cs="Arial"/>
        </w:rPr>
      </w:pPr>
    </w:p>
    <w:p w:rsidR="00CE51F5" w:rsidRPr="007D2F66" w:rsidRDefault="00CE51F5" w:rsidP="00817C81">
      <w:pPr>
        <w:rPr>
          <w:rFonts w:ascii="Arial" w:hAnsi="Arial" w:cs="Arial"/>
        </w:rPr>
      </w:pPr>
    </w:p>
    <w:p w:rsidR="00CE51F5" w:rsidRPr="007D2F66" w:rsidRDefault="00CE51F5" w:rsidP="00817C81">
      <w:pPr>
        <w:rPr>
          <w:rFonts w:ascii="Arial" w:hAnsi="Arial" w:cs="Arial"/>
        </w:rPr>
      </w:pPr>
    </w:p>
    <w:p w:rsidR="00CE51F5" w:rsidRPr="007D2F66" w:rsidRDefault="00CE51F5" w:rsidP="00817C81">
      <w:pPr>
        <w:rPr>
          <w:rFonts w:ascii="Arial" w:hAnsi="Arial" w:cs="Arial"/>
        </w:rPr>
      </w:pPr>
    </w:p>
    <w:p w:rsidR="00CE51F5" w:rsidRPr="007D2F66" w:rsidRDefault="00CE51F5" w:rsidP="00817C81">
      <w:pPr>
        <w:rPr>
          <w:rFonts w:ascii="Arial" w:hAnsi="Arial" w:cs="Arial"/>
        </w:rPr>
      </w:pPr>
    </w:p>
    <w:p w:rsidR="00CE51F5" w:rsidRPr="007D2F66" w:rsidRDefault="007D2F66" w:rsidP="00CE51F5">
      <w:pPr>
        <w:rPr>
          <w:rFonts w:ascii="Arial" w:hAnsi="Arial" w:cs="Arial"/>
          <w:sz w:val="24"/>
          <w:szCs w:val="24"/>
        </w:rPr>
      </w:pPr>
      <w:r w:rsidRPr="007D2F66">
        <w:rPr>
          <w:rFonts w:ascii="Arial" w:hAnsi="Arial" w:cs="Arial"/>
          <w:sz w:val="24"/>
          <w:szCs w:val="24"/>
        </w:rPr>
        <w:t>s</w:t>
      </w:r>
      <w:r w:rsidR="00CE51F5" w:rsidRPr="007D2F66">
        <w:rPr>
          <w:rFonts w:ascii="Arial" w:hAnsi="Arial" w:cs="Arial"/>
          <w:sz w:val="24"/>
          <w:szCs w:val="24"/>
        </w:rPr>
        <w:t>iječanj 2015.</w:t>
      </w:r>
    </w:p>
    <w:p w:rsidR="00817C81" w:rsidRPr="007D2F66" w:rsidRDefault="00817C81" w:rsidP="00817C81">
      <w:pPr>
        <w:rPr>
          <w:rFonts w:ascii="Arial" w:hAnsi="Arial" w:cs="Arial"/>
        </w:rPr>
      </w:pPr>
    </w:p>
    <w:p w:rsidR="00CE51F5" w:rsidRPr="007D2F66" w:rsidRDefault="00CE51F5" w:rsidP="00CE51F5">
      <w:pPr>
        <w:autoSpaceDE w:val="0"/>
        <w:autoSpaceDN w:val="0"/>
        <w:adjustRightInd w:val="0"/>
        <w:spacing w:after="0" w:line="240" w:lineRule="auto"/>
        <w:jc w:val="both"/>
        <w:rPr>
          <w:rFonts w:ascii="Arial" w:hAnsi="Arial" w:cs="Arial"/>
          <w:b/>
          <w:bCs/>
          <w:color w:val="000000"/>
          <w:sz w:val="32"/>
          <w:szCs w:val="32"/>
        </w:rPr>
      </w:pPr>
      <w:r w:rsidRPr="007D2F66">
        <w:rPr>
          <w:rFonts w:ascii="Arial" w:hAnsi="Arial" w:cs="Arial"/>
          <w:b/>
          <w:bCs/>
          <w:color w:val="000000"/>
          <w:sz w:val="32"/>
          <w:szCs w:val="32"/>
        </w:rPr>
        <w:t>Sadržaj</w:t>
      </w:r>
    </w:p>
    <w:p w:rsidR="00CE51F5" w:rsidRPr="007D2F66" w:rsidRDefault="00CE51F5" w:rsidP="00CE51F5">
      <w:pPr>
        <w:autoSpaceDE w:val="0"/>
        <w:autoSpaceDN w:val="0"/>
        <w:adjustRightInd w:val="0"/>
        <w:spacing w:after="0" w:line="240" w:lineRule="auto"/>
        <w:jc w:val="both"/>
        <w:rPr>
          <w:rFonts w:ascii="Arial" w:hAnsi="Arial" w:cs="Arial"/>
          <w:b/>
          <w:bCs/>
          <w:color w:val="000000"/>
          <w:sz w:val="32"/>
          <w:szCs w:val="32"/>
        </w:rPr>
      </w:pPr>
    </w:p>
    <w:p w:rsidR="00CE51F5" w:rsidRPr="007D2F66" w:rsidRDefault="00CE51F5" w:rsidP="00CE51F5">
      <w:pPr>
        <w:autoSpaceDE w:val="0"/>
        <w:autoSpaceDN w:val="0"/>
        <w:adjustRightInd w:val="0"/>
        <w:spacing w:after="0" w:line="240" w:lineRule="auto"/>
        <w:jc w:val="both"/>
        <w:rPr>
          <w:rFonts w:ascii="Arial" w:hAnsi="Arial" w:cs="Arial"/>
          <w:bCs/>
          <w:color w:val="000000"/>
          <w:sz w:val="24"/>
          <w:szCs w:val="24"/>
        </w:rPr>
      </w:pPr>
      <w:r w:rsidRPr="007D2F66">
        <w:rPr>
          <w:rFonts w:ascii="Arial" w:hAnsi="Arial" w:cs="Arial"/>
          <w:bCs/>
          <w:color w:val="000000"/>
          <w:sz w:val="24"/>
          <w:szCs w:val="24"/>
        </w:rPr>
        <w:t>1</w:t>
      </w:r>
      <w:r w:rsidRPr="007D2F66">
        <w:rPr>
          <w:rFonts w:ascii="Arial" w:hAnsi="Arial" w:cs="Arial"/>
          <w:bCs/>
          <w:color w:val="000000"/>
          <w:sz w:val="24"/>
          <w:szCs w:val="24"/>
        </w:rPr>
        <w:tab/>
        <w:t>Uvod…………………………………………………………………………………..3</w:t>
      </w:r>
    </w:p>
    <w:p w:rsidR="00CE51F5" w:rsidRPr="007D2F66" w:rsidRDefault="00CE51F5" w:rsidP="00CE51F5">
      <w:pPr>
        <w:autoSpaceDE w:val="0"/>
        <w:autoSpaceDN w:val="0"/>
        <w:adjustRightInd w:val="0"/>
        <w:spacing w:after="0" w:line="240" w:lineRule="auto"/>
        <w:jc w:val="both"/>
        <w:rPr>
          <w:rFonts w:ascii="Arial" w:hAnsi="Arial" w:cs="Arial"/>
          <w:color w:val="000000"/>
          <w:sz w:val="32"/>
          <w:szCs w:val="32"/>
        </w:rPr>
      </w:pPr>
    </w:p>
    <w:p w:rsidR="00CE51F5" w:rsidRPr="007D2F66" w:rsidRDefault="00CE51F5" w:rsidP="00CE51F5">
      <w:pPr>
        <w:autoSpaceDE w:val="0"/>
        <w:autoSpaceDN w:val="0"/>
        <w:adjustRightInd w:val="0"/>
        <w:spacing w:after="0" w:line="240" w:lineRule="auto"/>
        <w:jc w:val="both"/>
        <w:rPr>
          <w:rFonts w:ascii="Arial" w:hAnsi="Arial" w:cs="Arial"/>
          <w:color w:val="000000"/>
        </w:rPr>
      </w:pPr>
      <w:r w:rsidRPr="007D2F66">
        <w:rPr>
          <w:rFonts w:ascii="Arial" w:hAnsi="Arial" w:cs="Arial"/>
          <w:color w:val="000000"/>
        </w:rPr>
        <w:t>2</w:t>
      </w:r>
      <w:r w:rsidRPr="007D2F66">
        <w:rPr>
          <w:rFonts w:ascii="Arial" w:hAnsi="Arial" w:cs="Arial"/>
          <w:color w:val="000000"/>
        </w:rPr>
        <w:tab/>
        <w:t>Pozadina i kontekst…………………………………………………………………</w:t>
      </w:r>
      <w:r w:rsidR="00C9627A" w:rsidRPr="007D2F66">
        <w:rPr>
          <w:rFonts w:ascii="Arial" w:hAnsi="Arial" w:cs="Arial"/>
          <w:color w:val="000000"/>
        </w:rPr>
        <w:t>……….</w:t>
      </w:r>
      <w:r w:rsidR="00DB42C4" w:rsidRPr="007D2F66">
        <w:rPr>
          <w:rFonts w:ascii="Arial" w:hAnsi="Arial" w:cs="Arial"/>
          <w:color w:val="000000"/>
        </w:rPr>
        <w:t>3</w:t>
      </w:r>
    </w:p>
    <w:p w:rsidR="00CE51F5" w:rsidRPr="007D2F66" w:rsidRDefault="00CE51F5" w:rsidP="00CE51F5">
      <w:pPr>
        <w:autoSpaceDE w:val="0"/>
        <w:autoSpaceDN w:val="0"/>
        <w:adjustRightInd w:val="0"/>
        <w:spacing w:after="0" w:line="240" w:lineRule="auto"/>
        <w:jc w:val="both"/>
        <w:rPr>
          <w:rFonts w:ascii="Arial" w:hAnsi="Arial" w:cs="Arial"/>
          <w:color w:val="000000"/>
        </w:rPr>
      </w:pPr>
    </w:p>
    <w:p w:rsidR="00CE51F5" w:rsidRPr="007D2F66" w:rsidRDefault="00CE51F5" w:rsidP="00CE51F5">
      <w:pPr>
        <w:autoSpaceDE w:val="0"/>
        <w:autoSpaceDN w:val="0"/>
        <w:adjustRightInd w:val="0"/>
        <w:spacing w:after="0" w:line="240" w:lineRule="auto"/>
        <w:jc w:val="both"/>
        <w:rPr>
          <w:rFonts w:ascii="Arial" w:hAnsi="Arial" w:cs="Arial"/>
          <w:color w:val="000000"/>
        </w:rPr>
      </w:pPr>
      <w:r w:rsidRPr="007D2F66">
        <w:rPr>
          <w:rFonts w:ascii="Arial" w:hAnsi="Arial" w:cs="Arial"/>
          <w:color w:val="000000"/>
        </w:rPr>
        <w:t>3</w:t>
      </w:r>
      <w:r w:rsidRPr="007D2F66">
        <w:rPr>
          <w:rFonts w:ascii="Arial" w:hAnsi="Arial" w:cs="Arial"/>
          <w:color w:val="000000"/>
        </w:rPr>
        <w:tab/>
        <w:t>Vizija, misija i ciljevi………………………………………………………………………….4</w:t>
      </w:r>
    </w:p>
    <w:p w:rsidR="00CE51F5" w:rsidRPr="007D2F66" w:rsidRDefault="00CE51F5" w:rsidP="00CE51F5">
      <w:pPr>
        <w:autoSpaceDE w:val="0"/>
        <w:autoSpaceDN w:val="0"/>
        <w:adjustRightInd w:val="0"/>
        <w:spacing w:after="0" w:line="240" w:lineRule="auto"/>
        <w:jc w:val="both"/>
        <w:rPr>
          <w:rFonts w:ascii="Arial" w:hAnsi="Arial" w:cs="Arial"/>
          <w:color w:val="000000"/>
        </w:rPr>
      </w:pPr>
    </w:p>
    <w:p w:rsidR="00CE51F5" w:rsidRPr="007D2F66" w:rsidRDefault="00CE51F5" w:rsidP="00CE51F5">
      <w:pPr>
        <w:autoSpaceDE w:val="0"/>
        <w:autoSpaceDN w:val="0"/>
        <w:adjustRightInd w:val="0"/>
        <w:spacing w:after="0" w:line="240" w:lineRule="auto"/>
        <w:jc w:val="both"/>
        <w:rPr>
          <w:rFonts w:ascii="Arial" w:hAnsi="Arial" w:cs="Arial"/>
          <w:color w:val="000000"/>
        </w:rPr>
      </w:pPr>
      <w:r w:rsidRPr="007D2F66">
        <w:rPr>
          <w:rFonts w:ascii="Arial" w:hAnsi="Arial" w:cs="Arial"/>
          <w:color w:val="000000"/>
        </w:rPr>
        <w:t>4</w:t>
      </w:r>
      <w:r w:rsidRPr="007D2F66">
        <w:rPr>
          <w:rFonts w:ascii="Arial" w:hAnsi="Arial" w:cs="Arial"/>
          <w:color w:val="000000"/>
        </w:rPr>
        <w:tab/>
        <w:t>Strategije………………………………………………………………………………………5</w:t>
      </w:r>
    </w:p>
    <w:p w:rsidR="00CE51F5" w:rsidRPr="007D2F66" w:rsidRDefault="00CE51F5" w:rsidP="00CE51F5">
      <w:pPr>
        <w:autoSpaceDE w:val="0"/>
        <w:autoSpaceDN w:val="0"/>
        <w:adjustRightInd w:val="0"/>
        <w:spacing w:after="0" w:line="240" w:lineRule="auto"/>
        <w:jc w:val="both"/>
        <w:rPr>
          <w:rFonts w:ascii="Arial" w:hAnsi="Arial" w:cs="Arial"/>
          <w:color w:val="000000"/>
        </w:rPr>
      </w:pPr>
    </w:p>
    <w:p w:rsidR="00CE51F5" w:rsidRPr="007D2F66" w:rsidRDefault="00CE51F5" w:rsidP="00CE51F5">
      <w:pPr>
        <w:autoSpaceDE w:val="0"/>
        <w:autoSpaceDN w:val="0"/>
        <w:adjustRightInd w:val="0"/>
        <w:spacing w:after="0" w:line="240" w:lineRule="auto"/>
        <w:jc w:val="both"/>
        <w:rPr>
          <w:rFonts w:ascii="Arial" w:hAnsi="Arial" w:cs="Arial"/>
          <w:color w:val="000000"/>
        </w:rPr>
      </w:pPr>
      <w:r w:rsidRPr="007D2F66">
        <w:rPr>
          <w:rFonts w:ascii="Arial" w:hAnsi="Arial" w:cs="Arial"/>
          <w:color w:val="000000"/>
        </w:rPr>
        <w:t>5</w:t>
      </w:r>
      <w:r w:rsidRPr="007D2F66">
        <w:rPr>
          <w:rFonts w:ascii="Arial" w:hAnsi="Arial" w:cs="Arial"/>
          <w:color w:val="000000"/>
        </w:rPr>
        <w:tab/>
        <w:t>Ustroj i upravljanje……………………………………………………………………………8</w:t>
      </w:r>
    </w:p>
    <w:p w:rsidR="00F0356A" w:rsidRPr="007D2F66" w:rsidRDefault="00F0356A" w:rsidP="00CE51F5">
      <w:pPr>
        <w:autoSpaceDE w:val="0"/>
        <w:autoSpaceDN w:val="0"/>
        <w:adjustRightInd w:val="0"/>
        <w:spacing w:after="0" w:line="240" w:lineRule="auto"/>
        <w:jc w:val="both"/>
        <w:rPr>
          <w:rFonts w:ascii="Arial" w:hAnsi="Arial" w:cs="Arial"/>
          <w:color w:val="000000"/>
        </w:rPr>
      </w:pPr>
    </w:p>
    <w:p w:rsidR="00F0356A" w:rsidRPr="007D2F66" w:rsidRDefault="00F0356A" w:rsidP="00CE51F5">
      <w:pPr>
        <w:autoSpaceDE w:val="0"/>
        <w:autoSpaceDN w:val="0"/>
        <w:adjustRightInd w:val="0"/>
        <w:spacing w:after="0" w:line="240" w:lineRule="auto"/>
        <w:jc w:val="both"/>
        <w:rPr>
          <w:rFonts w:ascii="Arial" w:hAnsi="Arial" w:cs="Arial"/>
          <w:color w:val="000000"/>
        </w:rPr>
      </w:pPr>
      <w:r w:rsidRPr="007D2F66">
        <w:rPr>
          <w:rFonts w:ascii="Arial" w:hAnsi="Arial" w:cs="Arial"/>
          <w:color w:val="000000"/>
        </w:rPr>
        <w:t>Ciljevi MoR-a…………………………………………………...…………………………………….10</w:t>
      </w:r>
    </w:p>
    <w:p w:rsidR="00CE51F5" w:rsidRPr="007D2F66" w:rsidRDefault="00CE51F5" w:rsidP="00CE51F5">
      <w:pPr>
        <w:autoSpaceDE w:val="0"/>
        <w:autoSpaceDN w:val="0"/>
        <w:adjustRightInd w:val="0"/>
        <w:spacing w:after="0" w:line="240" w:lineRule="auto"/>
        <w:jc w:val="both"/>
        <w:rPr>
          <w:rFonts w:ascii="Arial" w:hAnsi="Arial" w:cs="Arial"/>
          <w:color w:val="000000"/>
          <w:sz w:val="32"/>
          <w:szCs w:val="32"/>
        </w:rPr>
      </w:pPr>
    </w:p>
    <w:p w:rsidR="00CE51F5" w:rsidRPr="007D2F66" w:rsidRDefault="00CE51F5" w:rsidP="00CE51F5">
      <w:pPr>
        <w:autoSpaceDE w:val="0"/>
        <w:autoSpaceDN w:val="0"/>
        <w:adjustRightInd w:val="0"/>
        <w:spacing w:after="0" w:line="240" w:lineRule="auto"/>
        <w:jc w:val="both"/>
        <w:rPr>
          <w:rFonts w:ascii="Arial" w:hAnsi="Arial" w:cs="Arial"/>
          <w:color w:val="000000"/>
          <w:sz w:val="32"/>
          <w:szCs w:val="32"/>
        </w:rPr>
      </w:pPr>
    </w:p>
    <w:p w:rsidR="00CE51F5" w:rsidRPr="007D2F66" w:rsidRDefault="00CE51F5" w:rsidP="00CE51F5">
      <w:pPr>
        <w:autoSpaceDE w:val="0"/>
        <w:autoSpaceDN w:val="0"/>
        <w:adjustRightInd w:val="0"/>
        <w:spacing w:after="0" w:line="240" w:lineRule="auto"/>
        <w:jc w:val="both"/>
        <w:rPr>
          <w:rFonts w:ascii="Arial" w:hAnsi="Arial" w:cs="Arial"/>
          <w:color w:val="000000"/>
          <w:sz w:val="32"/>
          <w:szCs w:val="32"/>
        </w:rPr>
      </w:pPr>
    </w:p>
    <w:p w:rsidR="00817C81" w:rsidRPr="007D2F66" w:rsidRDefault="00817C81" w:rsidP="00817C81">
      <w:pPr>
        <w:rPr>
          <w:rFonts w:ascii="Arial" w:hAnsi="Arial" w:cs="Arial"/>
        </w:rPr>
      </w:pPr>
    </w:p>
    <w:p w:rsidR="007E1B4F" w:rsidRPr="007D2F66" w:rsidRDefault="00F0356A" w:rsidP="007E1B4F">
      <w:pPr>
        <w:rPr>
          <w:rFonts w:ascii="Arial" w:hAnsi="Arial" w:cs="Arial"/>
          <w:b/>
          <w:sz w:val="24"/>
        </w:rPr>
      </w:pPr>
      <w:r w:rsidRPr="007D2F66">
        <w:rPr>
          <w:rFonts w:ascii="Arial" w:hAnsi="Arial" w:cs="Arial"/>
          <w:b/>
          <w:sz w:val="24"/>
        </w:rPr>
        <w:br w:type="page"/>
      </w:r>
    </w:p>
    <w:p w:rsidR="009B4BC0" w:rsidRPr="007D2F66" w:rsidRDefault="009B4BC0" w:rsidP="007E1B4F">
      <w:pPr>
        <w:rPr>
          <w:rFonts w:ascii="Arial" w:hAnsi="Arial" w:cs="Arial"/>
          <w:b/>
          <w:sz w:val="24"/>
        </w:rPr>
      </w:pPr>
    </w:p>
    <w:p w:rsidR="00304BEF" w:rsidRPr="007D2F66" w:rsidRDefault="00304BEF" w:rsidP="00304BEF">
      <w:pPr>
        <w:pStyle w:val="Default"/>
        <w:rPr>
          <w:sz w:val="22"/>
          <w:szCs w:val="22"/>
        </w:rPr>
      </w:pPr>
      <w:r w:rsidRPr="007D2F66">
        <w:rPr>
          <w:sz w:val="22"/>
          <w:szCs w:val="22"/>
        </w:rPr>
        <w:t xml:space="preserve"> </w:t>
      </w:r>
    </w:p>
    <w:p w:rsidR="00304BEF" w:rsidRPr="007D2F66" w:rsidRDefault="009B4BC0" w:rsidP="00C9627A">
      <w:pPr>
        <w:pStyle w:val="Default"/>
        <w:spacing w:after="140" w:line="276" w:lineRule="auto"/>
        <w:ind w:left="360" w:hanging="360"/>
        <w:rPr>
          <w:sz w:val="36"/>
          <w:szCs w:val="36"/>
        </w:rPr>
      </w:pPr>
      <w:r w:rsidRPr="007D2F66">
        <w:rPr>
          <w:b/>
          <w:bCs/>
          <w:sz w:val="36"/>
          <w:szCs w:val="36"/>
        </w:rPr>
        <w:t xml:space="preserve">1  </w:t>
      </w:r>
      <w:r w:rsidR="00304BEF" w:rsidRPr="007D2F66">
        <w:rPr>
          <w:b/>
          <w:bCs/>
          <w:sz w:val="36"/>
          <w:szCs w:val="36"/>
        </w:rPr>
        <w:t xml:space="preserve"> Uvod </w:t>
      </w:r>
    </w:p>
    <w:p w:rsidR="00304BEF" w:rsidRPr="007D2F66" w:rsidRDefault="00304BEF" w:rsidP="00C9627A">
      <w:pPr>
        <w:pStyle w:val="Default"/>
        <w:spacing w:after="140" w:line="276" w:lineRule="auto"/>
        <w:jc w:val="both"/>
      </w:pPr>
      <w:r w:rsidRPr="007D2F66">
        <w:t xml:space="preserve">Ovaj dokument ukratko prikazuje WELMEC-ovu strategiju </w:t>
      </w:r>
      <w:r w:rsidR="009B4BC0" w:rsidRPr="007D2F66">
        <w:t xml:space="preserve">za razdoblje </w:t>
      </w:r>
      <w:r w:rsidR="00CD4AA4" w:rsidRPr="007D2F66">
        <w:t xml:space="preserve">od </w:t>
      </w:r>
      <w:r w:rsidR="009B4BC0" w:rsidRPr="007D2F66">
        <w:t>2015. - 2020</w:t>
      </w:r>
      <w:r w:rsidRPr="007D2F66">
        <w:t>.</w:t>
      </w:r>
      <w:r w:rsidR="00CD4AA4" w:rsidRPr="007D2F66">
        <w:t xml:space="preserve"> godine.</w:t>
      </w:r>
    </w:p>
    <w:p w:rsidR="009B4BC0" w:rsidRPr="007D2F66" w:rsidRDefault="009B4BC0" w:rsidP="00C9627A">
      <w:pPr>
        <w:pStyle w:val="Bezproreda"/>
        <w:spacing w:line="276" w:lineRule="auto"/>
        <w:jc w:val="both"/>
        <w:rPr>
          <w:rFonts w:ascii="Arial" w:hAnsi="Arial" w:cs="Arial"/>
        </w:rPr>
      </w:pPr>
    </w:p>
    <w:p w:rsidR="00304BEF" w:rsidRPr="007D2F66" w:rsidRDefault="00304BEF" w:rsidP="00C9627A">
      <w:pPr>
        <w:jc w:val="both"/>
        <w:rPr>
          <w:rFonts w:ascii="Arial" w:hAnsi="Arial" w:cs="Arial"/>
          <w:sz w:val="24"/>
          <w:szCs w:val="24"/>
        </w:rPr>
      </w:pPr>
      <w:r w:rsidRPr="007D2F66">
        <w:rPr>
          <w:rFonts w:ascii="Arial" w:hAnsi="Arial" w:cs="Arial"/>
          <w:sz w:val="24"/>
          <w:szCs w:val="24"/>
        </w:rPr>
        <w:t xml:space="preserve">U ovoj strategiji WELMEC iznosi svoje prioritete za djelovanje u narednim godinama radi </w:t>
      </w:r>
      <w:r w:rsidR="00C9627A" w:rsidRPr="007D2F66">
        <w:rPr>
          <w:rFonts w:ascii="Arial" w:hAnsi="Arial" w:cs="Arial"/>
          <w:sz w:val="24"/>
          <w:szCs w:val="24"/>
        </w:rPr>
        <w:t>ostvarivanja jačeg</w:t>
      </w:r>
      <w:r w:rsidRPr="007D2F66">
        <w:rPr>
          <w:rFonts w:ascii="Arial" w:hAnsi="Arial" w:cs="Arial"/>
          <w:sz w:val="24"/>
          <w:szCs w:val="24"/>
        </w:rPr>
        <w:t xml:space="preserve"> utjecaja u području zakonskog mjeriteljstva. </w:t>
      </w:r>
    </w:p>
    <w:p w:rsidR="00304BEF" w:rsidRPr="007D2F66" w:rsidRDefault="00304BEF" w:rsidP="00C9627A">
      <w:pPr>
        <w:pStyle w:val="Default"/>
        <w:spacing w:after="140" w:line="276" w:lineRule="auto"/>
        <w:jc w:val="both"/>
      </w:pPr>
      <w:r w:rsidRPr="007D2F66">
        <w:t xml:space="preserve">Strategija je rezultat interaktivnog procesa u kojem se savjetovalo kako s unutrašnjim, tako i s vanjskim dionicima. </w:t>
      </w:r>
    </w:p>
    <w:p w:rsidR="00A16A4D" w:rsidRPr="007D2F66" w:rsidRDefault="00A16A4D" w:rsidP="00C9627A">
      <w:pPr>
        <w:pStyle w:val="Default"/>
        <w:spacing w:after="140" w:line="276" w:lineRule="auto"/>
        <w:jc w:val="both"/>
      </w:pPr>
      <w:r w:rsidRPr="007D2F66">
        <w:t xml:space="preserve">O nacrtu strategije raspravljalo se na 30. sastanku Odbora u svibnju 2014. godine te je o njoj odlučeno </w:t>
      </w:r>
      <w:r w:rsidR="00304BEF" w:rsidRPr="007D2F66">
        <w:t xml:space="preserve">elektronskim glasovanjem </w:t>
      </w:r>
      <w:r w:rsidRPr="007D2F66">
        <w:t>u siječnju 2015.</w:t>
      </w:r>
    </w:p>
    <w:p w:rsidR="00304BEF" w:rsidRPr="007D2F66" w:rsidRDefault="00A16A4D" w:rsidP="00C9627A">
      <w:pPr>
        <w:pStyle w:val="Bezproreda"/>
        <w:spacing w:line="276" w:lineRule="auto"/>
        <w:rPr>
          <w:rFonts w:ascii="Arial" w:hAnsi="Arial" w:cs="Arial"/>
          <w:sz w:val="24"/>
          <w:szCs w:val="24"/>
        </w:rPr>
      </w:pPr>
      <w:r w:rsidRPr="007D2F66">
        <w:rPr>
          <w:rFonts w:ascii="Arial" w:hAnsi="Arial" w:cs="Arial"/>
        </w:rPr>
        <w:t xml:space="preserve"> </w:t>
      </w:r>
    </w:p>
    <w:p w:rsidR="00304BEF" w:rsidRPr="007D2F66" w:rsidRDefault="00A16A4D" w:rsidP="00C9627A">
      <w:pPr>
        <w:pStyle w:val="Default"/>
        <w:spacing w:after="140" w:line="276" w:lineRule="auto"/>
        <w:ind w:left="360" w:hanging="360"/>
        <w:rPr>
          <w:b/>
          <w:bCs/>
          <w:sz w:val="36"/>
          <w:szCs w:val="36"/>
        </w:rPr>
      </w:pPr>
      <w:r w:rsidRPr="007D2F66">
        <w:rPr>
          <w:b/>
          <w:bCs/>
          <w:sz w:val="36"/>
          <w:szCs w:val="36"/>
        </w:rPr>
        <w:t xml:space="preserve">2  </w:t>
      </w:r>
      <w:r w:rsidR="00304BEF" w:rsidRPr="007D2F66">
        <w:rPr>
          <w:b/>
          <w:bCs/>
          <w:sz w:val="36"/>
          <w:szCs w:val="36"/>
        </w:rPr>
        <w:t xml:space="preserve"> Pozadina i kontekst </w:t>
      </w:r>
    </w:p>
    <w:p w:rsidR="00304BEF" w:rsidRPr="007D2F66" w:rsidRDefault="00304BEF" w:rsidP="00C9627A">
      <w:pPr>
        <w:pStyle w:val="Default"/>
        <w:spacing w:after="140" w:line="276" w:lineRule="auto"/>
        <w:jc w:val="both"/>
      </w:pPr>
      <w:r w:rsidRPr="007D2F66">
        <w:t xml:space="preserve">WELMEC – Europska suradnja u zakonskom mjeriteljstvu – regionalna je organizacija zakonskog mjeriteljstvo </w:t>
      </w:r>
      <w:r w:rsidR="00CD4AA4" w:rsidRPr="007D2F66">
        <w:t>dobrovoljno</w:t>
      </w:r>
      <w:r w:rsidRPr="007D2F66">
        <w:t xml:space="preserve">g karaktera, s članstvom koje se sastoji od </w:t>
      </w:r>
      <w:r w:rsidR="00CD4AA4" w:rsidRPr="007D2F66">
        <w:t>predstavnika mjerodavnih</w:t>
      </w:r>
      <w:r w:rsidRPr="007D2F66">
        <w:t xml:space="preserve"> nacionalnih tijela za zakonsko mjeriteljstvo u </w:t>
      </w:r>
      <w:r w:rsidR="003A3D93" w:rsidRPr="007D2F66">
        <w:t>državama</w:t>
      </w:r>
      <w:r w:rsidRPr="007D2F66">
        <w:t xml:space="preserve"> članicama EU-</w:t>
      </w:r>
      <w:r w:rsidR="003A3D93" w:rsidRPr="007D2F66">
        <w:t>a</w:t>
      </w:r>
      <w:r w:rsidRPr="007D2F66">
        <w:t xml:space="preserve"> i EFTA-e. WELMEC je nastao u lipnju 1990. godine Memorandumom o razumijevanju</w:t>
      </w:r>
      <w:r w:rsidR="00CD4AA4" w:rsidRPr="007D2F66">
        <w:t xml:space="preserve"> (MoR)</w:t>
      </w:r>
      <w:r w:rsidRPr="007D2F66">
        <w:t xml:space="preserve"> koji su potpisala </w:t>
      </w:r>
      <w:r w:rsidR="00CD4AA4" w:rsidRPr="007D2F66">
        <w:t xml:space="preserve"> mjerodavna nacionalna </w:t>
      </w:r>
      <w:r w:rsidRPr="007D2F66">
        <w:t xml:space="preserve">tijela iz 18 </w:t>
      </w:r>
      <w:r w:rsidR="003A3D93" w:rsidRPr="007D2F66">
        <w:t>država</w:t>
      </w:r>
      <w:r w:rsidRPr="007D2F66">
        <w:t xml:space="preserve">, istovremeno s usvajanjem prve mjeriteljske direktive novog pristupa, Direktive o neautomatskim vagama (NAWID), na kojoj su tijesno surađivala. MoR </w:t>
      </w:r>
      <w:r w:rsidR="00CD4AA4" w:rsidRPr="007D2F66">
        <w:t>izmijenjen je</w:t>
      </w:r>
      <w:r w:rsidRPr="007D2F66">
        <w:t xml:space="preserve"> i dopun</w:t>
      </w:r>
      <w:r w:rsidR="00CD4AA4" w:rsidRPr="007D2F66">
        <w:t>jen</w:t>
      </w:r>
      <w:r w:rsidRPr="007D2F66">
        <w:t xml:space="preserve"> 1999. godine, kako bi se pojasnila svojstva u kojima članovi sudjeluju u WELMEC-ovom odboru te formalizirao položaj pridruženih članova</w:t>
      </w:r>
      <w:r w:rsidRPr="007D2F66">
        <w:rPr>
          <w:rStyle w:val="Referencafusnote"/>
        </w:rPr>
        <w:footnoteReference w:id="1"/>
      </w:r>
      <w:r w:rsidRPr="007D2F66">
        <w:t>. Novi članovi su se pridružili 2004., 2007., a najnoviji u svibnju 2014. te stoga WELMEC trenutno ima 31 člana i 6 pridruženih članova.</w:t>
      </w:r>
    </w:p>
    <w:p w:rsidR="00304BEF" w:rsidRPr="007D2F66" w:rsidRDefault="00304BEF" w:rsidP="00C9627A">
      <w:pPr>
        <w:pStyle w:val="Default"/>
        <w:spacing w:after="140" w:line="276" w:lineRule="auto"/>
        <w:jc w:val="both"/>
      </w:pPr>
      <w:r w:rsidRPr="007D2F66">
        <w:t>Zadaća novo</w:t>
      </w:r>
      <w:r w:rsidR="003A3D93" w:rsidRPr="007D2F66">
        <w:t xml:space="preserve"> osnovanog</w:t>
      </w:r>
      <w:r w:rsidRPr="007D2F66">
        <w:t xml:space="preserve"> WELMEC-a bila je suradnja među </w:t>
      </w:r>
      <w:r w:rsidR="003A3D93" w:rsidRPr="007D2F66">
        <w:t xml:space="preserve">mjerodavnim nacionalnim </w:t>
      </w:r>
      <w:r w:rsidRPr="007D2F66">
        <w:t xml:space="preserve">tijelima i rad s dionicima na </w:t>
      </w:r>
      <w:r w:rsidR="003A3D93" w:rsidRPr="007D2F66">
        <w:t>postizanju zajedničkog</w:t>
      </w:r>
      <w:r w:rsidRPr="007D2F66">
        <w:t xml:space="preserve"> razumijevanj</w:t>
      </w:r>
      <w:r w:rsidR="003A3D93" w:rsidRPr="007D2F66">
        <w:t>a</w:t>
      </w:r>
      <w:r w:rsidRPr="007D2F66">
        <w:t xml:space="preserve"> u svrhu </w:t>
      </w:r>
      <w:r w:rsidR="003A3D93" w:rsidRPr="007D2F66">
        <w:t xml:space="preserve">pružanja </w:t>
      </w:r>
      <w:r w:rsidRPr="007D2F66">
        <w:t xml:space="preserve">potpore provedbi NAWID-a. Članovi su od početka dijelili zajednički poticaj za slobodu kretanja mjerila smanjivanjem prepreka trgovini za što je moguće veći raspon mjerila. U ranim devedesetim godinama WELMEC-ov Sporazum o tipnom odobrenju (TAA), koji su potpisale brojne članice WELMEC-a, služio je kao preteča Direktive o </w:t>
      </w:r>
      <w:r w:rsidR="00026312" w:rsidRPr="007D2F66">
        <w:t>mjernim instrumentima</w:t>
      </w:r>
      <w:r w:rsidRPr="007D2F66">
        <w:t xml:space="preserve"> (MID) pružajući sredstvo priznavanja ocjene sukladnosti tipa, uklanjajući tako potrebu za višestrukim ispitivanjem prema različitim nacionalnim zakonskim zahtjevima. S vremenom, kako je MID </w:t>
      </w:r>
      <w:r w:rsidR="00026312" w:rsidRPr="007D2F66">
        <w:t>stupio</w:t>
      </w:r>
      <w:r w:rsidRPr="007D2F66">
        <w:t xml:space="preserve"> na snagu, TAA je postao suvišan. Dok očekujemo 2020. godinu, WELMEC </w:t>
      </w:r>
      <w:r w:rsidR="00294B74" w:rsidRPr="007D2F66">
        <w:t>sve više usredotočuje</w:t>
      </w:r>
      <w:r w:rsidRPr="007D2F66">
        <w:t xml:space="preserve"> svoja </w:t>
      </w:r>
      <w:r w:rsidRPr="007D2F66">
        <w:lastRenderedPageBreak/>
        <w:t>nastojanja pružajući članovima</w:t>
      </w:r>
      <w:r w:rsidR="00294B74" w:rsidRPr="007D2F66">
        <w:t>,</w:t>
      </w:r>
      <w:r w:rsidRPr="007D2F66">
        <w:t xml:space="preserve"> koji sada dijele veliku količinu </w:t>
      </w:r>
      <w:r w:rsidR="00026312" w:rsidRPr="007D2F66">
        <w:t>zajedničkog zakonodavstva</w:t>
      </w:r>
      <w:r w:rsidR="00294B74" w:rsidRPr="007D2F66">
        <w:t>, fokus</w:t>
      </w:r>
      <w:r w:rsidRPr="007D2F66">
        <w:t xml:space="preserve"> prvenstveno </w:t>
      </w:r>
      <w:r w:rsidR="00294B74" w:rsidRPr="007D2F66">
        <w:t>kroz osiguranje</w:t>
      </w:r>
      <w:r w:rsidRPr="007D2F66">
        <w:t xml:space="preserve"> platform</w:t>
      </w:r>
      <w:r w:rsidR="00294B74" w:rsidRPr="007D2F66">
        <w:t>e</w:t>
      </w:r>
      <w:r w:rsidRPr="007D2F66">
        <w:t xml:space="preserve"> za diskusiju za sve dionike </w:t>
      </w:r>
      <w:r w:rsidR="00294B74" w:rsidRPr="007D2F66">
        <w:t>kroz izradu smjernica</w:t>
      </w:r>
      <w:r w:rsidRPr="007D2F66">
        <w:t xml:space="preserve"> te razvijajući zajedničku potporu tijelima koja provode direktive.</w:t>
      </w:r>
    </w:p>
    <w:p w:rsidR="00304BEF" w:rsidRPr="007D2F66" w:rsidRDefault="00304BEF" w:rsidP="00C9627A">
      <w:pPr>
        <w:pStyle w:val="Default"/>
        <w:spacing w:after="140" w:line="276" w:lineRule="auto"/>
        <w:jc w:val="both"/>
      </w:pPr>
      <w:r w:rsidRPr="007D2F66">
        <w:t xml:space="preserve">Mjeriteljske direktive od najvećeg interesa </w:t>
      </w:r>
      <w:r w:rsidR="004C0FBD" w:rsidRPr="007D2F66">
        <w:t>su one</w:t>
      </w:r>
      <w:r w:rsidRPr="007D2F66">
        <w:t xml:space="preserve"> koje se odnose na mjerila, neautomatske vage, pretpakirane proizvode i mjerne jedinice. Osim toga, treba uzeti u obzir i ostale politike unutarnjeg tržišta i aspekte upravljanja zakonodavstvom, kao što su nadzor nad tržištem i međusobno priznavanje.</w:t>
      </w:r>
    </w:p>
    <w:p w:rsidR="00304BEF" w:rsidRPr="007D2F66" w:rsidRDefault="00A16A4D" w:rsidP="00C9627A">
      <w:pPr>
        <w:pStyle w:val="Default"/>
        <w:spacing w:after="140" w:line="276" w:lineRule="auto"/>
        <w:jc w:val="both"/>
        <w:rPr>
          <w:sz w:val="22"/>
          <w:szCs w:val="22"/>
        </w:rPr>
      </w:pPr>
      <w:r w:rsidRPr="007D2F66">
        <w:t>S vremenom</w:t>
      </w:r>
      <w:r w:rsidR="00304BEF" w:rsidRPr="007D2F66">
        <w:t xml:space="preserve"> je WELMEC postao toliko priznat, da je postao važna platforma gdje se  članovi i dionici, kako unutrašnji, tako i vanjski, prepoznaju, komuniciraju i djeluju u svezi s pitanjima</w:t>
      </w:r>
      <w:r w:rsidR="00304BEF" w:rsidRPr="007D2F66">
        <w:rPr>
          <w:sz w:val="22"/>
          <w:szCs w:val="22"/>
        </w:rPr>
        <w:t xml:space="preserve"> zakonskog mjeriteljstva. Posebno nakon usvajanja MID-a 2004. godine, </w:t>
      </w:r>
      <w:r w:rsidR="00304BEF" w:rsidRPr="007D2F66">
        <w:t>WELMEC je poduzeo mnoge dodatne zadaće i proširio svoj radni program radi bavljenja potrebama i napretkom. Najvažnije promjene u tom razdoblju bile su sljedeće:</w:t>
      </w:r>
    </w:p>
    <w:p w:rsidR="00304BEF" w:rsidRPr="007D2F66" w:rsidRDefault="00304BEF" w:rsidP="00C9627A">
      <w:pPr>
        <w:pStyle w:val="Default"/>
        <w:numPr>
          <w:ilvl w:val="0"/>
          <w:numId w:val="1"/>
        </w:numPr>
        <w:spacing w:after="140" w:line="276" w:lineRule="auto"/>
        <w:jc w:val="both"/>
      </w:pPr>
      <w:r w:rsidRPr="007D2F66">
        <w:t>Priznavanje WELMEC-ovih vodiča od strane Europske komisije (izjava Europske komisije</w:t>
      </w:r>
      <w:r w:rsidRPr="007D2F66">
        <w:rPr>
          <w:rStyle w:val="Referencafusnote"/>
        </w:rPr>
        <w:footnoteReference w:id="2"/>
      </w:r>
      <w:r w:rsidRPr="007D2F66">
        <w:t xml:space="preserve"> o suradnji s WELMEC-om u 2004. godini);</w:t>
      </w:r>
    </w:p>
    <w:p w:rsidR="00304BEF" w:rsidRPr="007D2F66" w:rsidRDefault="00304BEF" w:rsidP="00C9627A">
      <w:pPr>
        <w:pStyle w:val="Default"/>
        <w:numPr>
          <w:ilvl w:val="0"/>
          <w:numId w:val="1"/>
        </w:numPr>
        <w:spacing w:after="140" w:line="276" w:lineRule="auto"/>
        <w:jc w:val="both"/>
      </w:pPr>
      <w:r w:rsidRPr="007D2F66">
        <w:t>WELMEC-ova uloga u potpori europskom pravnom okviru putem prepoznavanja odgovarajućih OIML-ovih preporuka koje treba koristiti radi pružanja pretpostavke sukladnosti s bitnim zahtjevima MID-a (normativni dokumenti). WELMEC također razvija dokumente kojima se detaljnije objašnjava kako bi trebalo interpretirati normativne dokumente;</w:t>
      </w:r>
    </w:p>
    <w:p w:rsidR="00304BEF" w:rsidRPr="007D2F66" w:rsidRDefault="00304BEF" w:rsidP="00C9627A">
      <w:pPr>
        <w:pStyle w:val="Default"/>
        <w:numPr>
          <w:ilvl w:val="0"/>
          <w:numId w:val="1"/>
        </w:numPr>
        <w:spacing w:after="140" w:line="276" w:lineRule="auto"/>
        <w:jc w:val="both"/>
      </w:pPr>
      <w:r w:rsidRPr="007D2F66">
        <w:t>WELMEC je pružao ulazne podatke za procjenu i moguću reviziju MID-a (2004/22/E</w:t>
      </w:r>
      <w:r w:rsidR="004C0FBD" w:rsidRPr="007D2F66">
        <w:t>U</w:t>
      </w:r>
      <w:r w:rsidRPr="007D2F66">
        <w:t xml:space="preserve">), predviđene </w:t>
      </w:r>
      <w:r w:rsidR="00294E4D" w:rsidRPr="007D2F66">
        <w:t>č</w:t>
      </w:r>
      <w:r w:rsidRPr="007D2F66">
        <w:t>lankom 25</w:t>
      </w:r>
      <w:r w:rsidR="004C0FBD" w:rsidRPr="007D2F66">
        <w:t>.</w:t>
      </w:r>
      <w:r w:rsidRPr="007D2F66">
        <w:t xml:space="preserve"> </w:t>
      </w:r>
      <w:r w:rsidR="004C0FBD" w:rsidRPr="007D2F66">
        <w:t>navedene</w:t>
      </w:r>
      <w:r w:rsidRPr="007D2F66">
        <w:t xml:space="preserve"> direktive;</w:t>
      </w:r>
    </w:p>
    <w:p w:rsidR="00304BEF" w:rsidRPr="007D2F66" w:rsidRDefault="00304BEF" w:rsidP="00C9627A">
      <w:pPr>
        <w:pStyle w:val="Default"/>
        <w:numPr>
          <w:ilvl w:val="0"/>
          <w:numId w:val="1"/>
        </w:numPr>
        <w:spacing w:after="140" w:line="276" w:lineRule="auto"/>
        <w:jc w:val="both"/>
      </w:pPr>
      <w:r w:rsidRPr="007D2F66">
        <w:t>WELMEC pruža temelj za razmjenu podataka za nadzor nad tržištem i administrativnu suradnju;</w:t>
      </w:r>
    </w:p>
    <w:p w:rsidR="00304BEF" w:rsidRPr="007D2F66" w:rsidRDefault="00304BEF" w:rsidP="00C9627A">
      <w:pPr>
        <w:pStyle w:val="Default"/>
        <w:numPr>
          <w:ilvl w:val="0"/>
          <w:numId w:val="1"/>
        </w:numPr>
        <w:spacing w:after="140" w:line="276" w:lineRule="auto"/>
        <w:jc w:val="both"/>
        <w:rPr>
          <w:sz w:val="22"/>
          <w:szCs w:val="22"/>
        </w:rPr>
      </w:pPr>
      <w:r w:rsidRPr="007D2F66">
        <w:t>WELMEC-ova promocija obuke o zakonskom mjeriteljstvu, nadzoru nad tržištem i pretpakiranim proizvodima.</w:t>
      </w:r>
    </w:p>
    <w:p w:rsidR="00304BEF" w:rsidRPr="007D2F66" w:rsidRDefault="00304BEF" w:rsidP="00304BEF">
      <w:pPr>
        <w:pStyle w:val="Default"/>
        <w:spacing w:after="140"/>
        <w:ind w:left="720"/>
        <w:jc w:val="both"/>
        <w:rPr>
          <w:sz w:val="22"/>
          <w:szCs w:val="22"/>
        </w:rPr>
      </w:pPr>
    </w:p>
    <w:p w:rsidR="00304BEF" w:rsidRPr="007D2F66" w:rsidRDefault="00DA1204" w:rsidP="00C9627A">
      <w:pPr>
        <w:pStyle w:val="Default"/>
        <w:spacing w:after="140" w:line="276" w:lineRule="auto"/>
        <w:jc w:val="both"/>
        <w:rPr>
          <w:b/>
          <w:sz w:val="36"/>
          <w:szCs w:val="36"/>
        </w:rPr>
      </w:pPr>
      <w:r w:rsidRPr="007D2F66">
        <w:rPr>
          <w:b/>
          <w:sz w:val="36"/>
          <w:szCs w:val="36"/>
        </w:rPr>
        <w:t xml:space="preserve">3  </w:t>
      </w:r>
      <w:r w:rsidR="00304BEF" w:rsidRPr="007D2F66">
        <w:rPr>
          <w:b/>
          <w:sz w:val="36"/>
          <w:szCs w:val="36"/>
        </w:rPr>
        <w:t xml:space="preserve"> Vizija, misija i ciljevi</w:t>
      </w:r>
    </w:p>
    <w:p w:rsidR="00304BEF" w:rsidRPr="007D2F66" w:rsidRDefault="00304BEF" w:rsidP="00C9627A">
      <w:pPr>
        <w:pStyle w:val="Default"/>
        <w:spacing w:after="140" w:line="276" w:lineRule="auto"/>
        <w:jc w:val="both"/>
        <w:rPr>
          <w:b/>
          <w:sz w:val="26"/>
          <w:szCs w:val="26"/>
        </w:rPr>
      </w:pPr>
      <w:r w:rsidRPr="007D2F66">
        <w:rPr>
          <w:b/>
          <w:sz w:val="26"/>
          <w:szCs w:val="26"/>
        </w:rPr>
        <w:t>Vizija (što nam je cilj biti)</w:t>
      </w:r>
    </w:p>
    <w:p w:rsidR="00304BEF" w:rsidRPr="007D2F66" w:rsidRDefault="00304BEF" w:rsidP="00C9627A">
      <w:pPr>
        <w:pStyle w:val="Default"/>
        <w:spacing w:after="140" w:line="276" w:lineRule="auto"/>
        <w:jc w:val="both"/>
        <w:rPr>
          <w:sz w:val="22"/>
          <w:szCs w:val="22"/>
        </w:rPr>
      </w:pPr>
      <w:r w:rsidRPr="007D2F66">
        <w:rPr>
          <w:sz w:val="22"/>
          <w:szCs w:val="22"/>
        </w:rPr>
        <w:t>WELMEC-ova vizija je biti primarni izvor za pouzdane savjete o pitanjima zakonskog mjeriteljstva u Europi.</w:t>
      </w:r>
    </w:p>
    <w:p w:rsidR="00304BEF" w:rsidRPr="007D2F66" w:rsidRDefault="00304BEF" w:rsidP="00C9627A">
      <w:pPr>
        <w:pStyle w:val="Default"/>
        <w:spacing w:after="140" w:line="276" w:lineRule="auto"/>
        <w:jc w:val="both"/>
        <w:rPr>
          <w:b/>
          <w:sz w:val="26"/>
          <w:szCs w:val="26"/>
        </w:rPr>
      </w:pPr>
      <w:r w:rsidRPr="007D2F66">
        <w:rPr>
          <w:b/>
          <w:sz w:val="26"/>
          <w:szCs w:val="26"/>
        </w:rPr>
        <w:t>Misija (što težimo postići)</w:t>
      </w:r>
    </w:p>
    <w:p w:rsidR="00304BEF" w:rsidRPr="007D2F66" w:rsidRDefault="00304BEF" w:rsidP="00C9627A">
      <w:pPr>
        <w:pStyle w:val="Default"/>
        <w:spacing w:after="140" w:line="276" w:lineRule="auto"/>
        <w:jc w:val="both"/>
        <w:rPr>
          <w:sz w:val="22"/>
          <w:szCs w:val="22"/>
        </w:rPr>
      </w:pPr>
      <w:r w:rsidRPr="007D2F66">
        <w:rPr>
          <w:sz w:val="22"/>
          <w:szCs w:val="22"/>
        </w:rPr>
        <w:t xml:space="preserve">WELMEC-ova misija je </w:t>
      </w:r>
      <w:r w:rsidR="00707BC6" w:rsidRPr="007D2F66">
        <w:rPr>
          <w:sz w:val="22"/>
          <w:szCs w:val="22"/>
        </w:rPr>
        <w:t>razvijati</w:t>
      </w:r>
      <w:r w:rsidRPr="007D2F66">
        <w:rPr>
          <w:sz w:val="22"/>
          <w:szCs w:val="22"/>
        </w:rPr>
        <w:t xml:space="preserve"> i održavati povjerenje u europsko zakonsko mjeriteljstvo.</w:t>
      </w:r>
    </w:p>
    <w:p w:rsidR="00304BEF" w:rsidRPr="007D2F66" w:rsidRDefault="00304BEF" w:rsidP="00C9627A">
      <w:pPr>
        <w:pStyle w:val="Default"/>
        <w:spacing w:after="140" w:line="276" w:lineRule="auto"/>
        <w:jc w:val="both"/>
        <w:rPr>
          <w:sz w:val="26"/>
          <w:szCs w:val="26"/>
        </w:rPr>
      </w:pPr>
      <w:r w:rsidRPr="007D2F66">
        <w:rPr>
          <w:b/>
          <w:sz w:val="26"/>
          <w:szCs w:val="26"/>
        </w:rPr>
        <w:lastRenderedPageBreak/>
        <w:t>Ciljevi</w:t>
      </w:r>
      <w:r w:rsidRPr="007D2F66">
        <w:rPr>
          <w:rStyle w:val="Referencafusnote"/>
          <w:sz w:val="26"/>
          <w:szCs w:val="26"/>
        </w:rPr>
        <w:footnoteReference w:id="3"/>
      </w:r>
    </w:p>
    <w:p w:rsidR="00304BEF" w:rsidRPr="007D2F66" w:rsidRDefault="00304BEF" w:rsidP="00C9627A">
      <w:pPr>
        <w:pStyle w:val="Bezproreda"/>
        <w:spacing w:line="276" w:lineRule="auto"/>
        <w:jc w:val="both"/>
        <w:rPr>
          <w:rFonts w:ascii="Arial" w:hAnsi="Arial" w:cs="Arial"/>
          <w:sz w:val="24"/>
          <w:szCs w:val="24"/>
        </w:rPr>
      </w:pPr>
      <w:r w:rsidRPr="007D2F66">
        <w:rPr>
          <w:rFonts w:ascii="Arial" w:hAnsi="Arial" w:cs="Arial"/>
          <w:sz w:val="24"/>
          <w:szCs w:val="24"/>
        </w:rPr>
        <w:t>WELMEC ima sljedeće ciljeve:</w:t>
      </w:r>
    </w:p>
    <w:p w:rsidR="00304BEF" w:rsidRPr="007D2F66" w:rsidRDefault="00304BEF" w:rsidP="00C9627A">
      <w:pPr>
        <w:pStyle w:val="Bezproreda"/>
        <w:spacing w:line="276" w:lineRule="auto"/>
        <w:ind w:left="708"/>
        <w:jc w:val="both"/>
        <w:rPr>
          <w:rFonts w:ascii="Arial" w:hAnsi="Arial" w:cs="Arial"/>
          <w:sz w:val="24"/>
          <w:szCs w:val="24"/>
        </w:rPr>
      </w:pPr>
      <w:r w:rsidRPr="007D2F66">
        <w:rPr>
          <w:rFonts w:ascii="Arial" w:hAnsi="Arial" w:cs="Arial"/>
          <w:sz w:val="24"/>
          <w:szCs w:val="24"/>
        </w:rPr>
        <w:t>1. P</w:t>
      </w:r>
      <w:r w:rsidR="00707BC6" w:rsidRPr="007D2F66">
        <w:rPr>
          <w:rFonts w:ascii="Arial" w:hAnsi="Arial" w:cs="Arial"/>
          <w:sz w:val="24"/>
          <w:szCs w:val="24"/>
        </w:rPr>
        <w:t>oticati</w:t>
      </w:r>
      <w:r w:rsidRPr="007D2F66">
        <w:rPr>
          <w:rFonts w:ascii="Arial" w:hAnsi="Arial" w:cs="Arial"/>
          <w:sz w:val="24"/>
          <w:szCs w:val="24"/>
        </w:rPr>
        <w:t xml:space="preserve"> daljnje usklađivanje i unaprjeđivati međusobno razumijevanje među članovima.</w:t>
      </w:r>
    </w:p>
    <w:p w:rsidR="00304BEF" w:rsidRPr="007D2F66" w:rsidRDefault="00304BEF" w:rsidP="00C9627A">
      <w:pPr>
        <w:pStyle w:val="Bezproreda"/>
        <w:spacing w:line="276" w:lineRule="auto"/>
        <w:ind w:left="708"/>
        <w:jc w:val="both"/>
        <w:rPr>
          <w:rFonts w:ascii="Arial" w:hAnsi="Arial" w:cs="Arial"/>
          <w:sz w:val="24"/>
          <w:szCs w:val="24"/>
        </w:rPr>
      </w:pPr>
      <w:r w:rsidRPr="007D2F66">
        <w:rPr>
          <w:rFonts w:ascii="Arial" w:hAnsi="Arial" w:cs="Arial"/>
          <w:sz w:val="24"/>
          <w:szCs w:val="24"/>
        </w:rPr>
        <w:t>2. Prilagođavanje razvoju (</w:t>
      </w:r>
      <w:r w:rsidR="00E828C6" w:rsidRPr="007D2F66">
        <w:rPr>
          <w:rFonts w:ascii="Arial" w:hAnsi="Arial" w:cs="Arial"/>
          <w:sz w:val="24"/>
          <w:szCs w:val="24"/>
        </w:rPr>
        <w:t>tj</w:t>
      </w:r>
      <w:r w:rsidRPr="007D2F66">
        <w:rPr>
          <w:rFonts w:ascii="Arial" w:hAnsi="Arial" w:cs="Arial"/>
          <w:sz w:val="24"/>
          <w:szCs w:val="24"/>
        </w:rPr>
        <w:t xml:space="preserve">. novim željama, saznanjima, tehnologijama, </w:t>
      </w:r>
      <w:r w:rsidR="00DA1204" w:rsidRPr="007D2F66">
        <w:rPr>
          <w:rFonts w:ascii="Arial" w:hAnsi="Arial" w:cs="Arial"/>
          <w:sz w:val="24"/>
          <w:szCs w:val="24"/>
        </w:rPr>
        <w:t xml:space="preserve">  </w:t>
      </w:r>
      <w:r w:rsidRPr="007D2F66">
        <w:rPr>
          <w:rFonts w:ascii="Arial" w:hAnsi="Arial" w:cs="Arial"/>
          <w:sz w:val="24"/>
          <w:szCs w:val="24"/>
        </w:rPr>
        <w:t>zakonima).</w:t>
      </w:r>
    </w:p>
    <w:p w:rsidR="00304BEF" w:rsidRPr="007D2F66" w:rsidRDefault="00304BEF" w:rsidP="00C9627A">
      <w:pPr>
        <w:pStyle w:val="Bezproreda"/>
        <w:spacing w:line="276" w:lineRule="auto"/>
        <w:ind w:firstLine="708"/>
        <w:jc w:val="both"/>
        <w:rPr>
          <w:rFonts w:ascii="Arial" w:hAnsi="Arial" w:cs="Arial"/>
        </w:rPr>
      </w:pPr>
      <w:r w:rsidRPr="007D2F66">
        <w:rPr>
          <w:rFonts w:ascii="Arial" w:hAnsi="Arial" w:cs="Arial"/>
          <w:sz w:val="24"/>
          <w:szCs w:val="24"/>
        </w:rPr>
        <w:t>3. Djelotvorna razmjena podataka među članovima, kao i s dionicima.</w:t>
      </w:r>
    </w:p>
    <w:p w:rsidR="00E828C6" w:rsidRPr="007D2F66" w:rsidRDefault="00E828C6" w:rsidP="00C9627A">
      <w:pPr>
        <w:jc w:val="both"/>
        <w:rPr>
          <w:rFonts w:ascii="Arial" w:hAnsi="Arial" w:cs="Arial"/>
          <w:b/>
        </w:rPr>
      </w:pPr>
    </w:p>
    <w:p w:rsidR="00304BEF" w:rsidRPr="007D2F66" w:rsidRDefault="00F90745" w:rsidP="00C9627A">
      <w:pPr>
        <w:jc w:val="both"/>
        <w:rPr>
          <w:rFonts w:ascii="Arial" w:hAnsi="Arial" w:cs="Arial"/>
          <w:b/>
          <w:sz w:val="36"/>
          <w:szCs w:val="36"/>
        </w:rPr>
      </w:pPr>
      <w:r w:rsidRPr="007D2F66">
        <w:rPr>
          <w:rFonts w:ascii="Arial" w:hAnsi="Arial" w:cs="Arial"/>
          <w:b/>
          <w:sz w:val="36"/>
          <w:szCs w:val="36"/>
        </w:rPr>
        <w:t xml:space="preserve">4   </w:t>
      </w:r>
      <w:r w:rsidR="00304BEF" w:rsidRPr="007D2F66">
        <w:rPr>
          <w:rFonts w:ascii="Arial" w:hAnsi="Arial" w:cs="Arial"/>
          <w:b/>
          <w:sz w:val="36"/>
          <w:szCs w:val="36"/>
        </w:rPr>
        <w:t xml:space="preserve"> Strategije</w:t>
      </w:r>
    </w:p>
    <w:p w:rsidR="00531D43" w:rsidRPr="007D2F66" w:rsidRDefault="00707BC6" w:rsidP="00C9627A">
      <w:pPr>
        <w:jc w:val="both"/>
        <w:rPr>
          <w:rFonts w:ascii="Arial" w:hAnsi="Arial" w:cs="Arial"/>
          <w:sz w:val="24"/>
          <w:szCs w:val="24"/>
        </w:rPr>
      </w:pPr>
      <w:r w:rsidRPr="007D2F66">
        <w:rPr>
          <w:rFonts w:ascii="Arial" w:hAnsi="Arial" w:cs="Arial"/>
          <w:sz w:val="24"/>
          <w:szCs w:val="24"/>
        </w:rPr>
        <w:t>U svrhu ispunjenja svoje</w:t>
      </w:r>
      <w:r w:rsidR="00304BEF" w:rsidRPr="007D2F66">
        <w:rPr>
          <w:rFonts w:ascii="Arial" w:hAnsi="Arial" w:cs="Arial"/>
          <w:sz w:val="24"/>
          <w:szCs w:val="24"/>
        </w:rPr>
        <w:t xml:space="preserve"> misij</w:t>
      </w:r>
      <w:r w:rsidRPr="007D2F66">
        <w:rPr>
          <w:rFonts w:ascii="Arial" w:hAnsi="Arial" w:cs="Arial"/>
          <w:sz w:val="24"/>
          <w:szCs w:val="24"/>
        </w:rPr>
        <w:t>e</w:t>
      </w:r>
      <w:r w:rsidR="00304BEF" w:rsidRPr="007D2F66">
        <w:rPr>
          <w:rFonts w:ascii="Arial" w:hAnsi="Arial" w:cs="Arial"/>
          <w:sz w:val="24"/>
          <w:szCs w:val="24"/>
        </w:rPr>
        <w:t xml:space="preserve"> i ciljev</w:t>
      </w:r>
      <w:r w:rsidRPr="007D2F66">
        <w:rPr>
          <w:rFonts w:ascii="Arial" w:hAnsi="Arial" w:cs="Arial"/>
          <w:sz w:val="24"/>
          <w:szCs w:val="24"/>
        </w:rPr>
        <w:t>a</w:t>
      </w:r>
      <w:r w:rsidR="00304BEF" w:rsidRPr="007D2F66">
        <w:rPr>
          <w:rFonts w:ascii="Arial" w:hAnsi="Arial" w:cs="Arial"/>
          <w:sz w:val="24"/>
          <w:szCs w:val="24"/>
        </w:rPr>
        <w:t>, WELMEC je prepoznao šest strateških prioriteta te preveo te prioritete u konkretne radnje (</w:t>
      </w:r>
      <w:r w:rsidR="00304BEF" w:rsidRPr="007D2F66">
        <w:rPr>
          <w:rFonts w:ascii="Arial" w:hAnsi="Arial" w:cs="Arial"/>
          <w:i/>
          <w:sz w:val="24"/>
          <w:szCs w:val="24"/>
        </w:rPr>
        <w:t>slika 1</w:t>
      </w:r>
      <w:r w:rsidR="00C9627A" w:rsidRPr="007D2F66">
        <w:rPr>
          <w:rFonts w:ascii="Arial" w:hAnsi="Arial" w:cs="Arial"/>
          <w:i/>
          <w:sz w:val="24"/>
          <w:szCs w:val="24"/>
        </w:rPr>
        <w:t>.</w:t>
      </w:r>
      <w:r w:rsidR="00304BEF" w:rsidRPr="007D2F66">
        <w:rPr>
          <w:rFonts w:ascii="Arial" w:hAnsi="Arial" w:cs="Arial"/>
          <w:sz w:val="24"/>
          <w:szCs w:val="24"/>
        </w:rPr>
        <w:t xml:space="preserve">). Bavljenje tim prioritetima će </w:t>
      </w:r>
      <w:r w:rsidRPr="007D2F66">
        <w:rPr>
          <w:rFonts w:ascii="Arial" w:hAnsi="Arial" w:cs="Arial"/>
          <w:sz w:val="24"/>
          <w:szCs w:val="24"/>
        </w:rPr>
        <w:t>u najvećoj mogućoj mjeri</w:t>
      </w:r>
      <w:r w:rsidR="00304BEF" w:rsidRPr="007D2F66">
        <w:rPr>
          <w:rFonts w:ascii="Arial" w:hAnsi="Arial" w:cs="Arial"/>
          <w:sz w:val="24"/>
          <w:szCs w:val="24"/>
        </w:rPr>
        <w:t xml:space="preserve"> povećati WELMEC-ov utjecaj, uzevši u obzir njegove ograničene resurse.</w:t>
      </w:r>
    </w:p>
    <w:p w:rsidR="00531D43" w:rsidRPr="007D2F66" w:rsidRDefault="00531D43" w:rsidP="0020496E">
      <w:pPr>
        <w:jc w:val="both"/>
        <w:rPr>
          <w:rFonts w:ascii="Arial" w:hAnsi="Arial" w:cs="Arial"/>
          <w:sz w:val="24"/>
          <w:szCs w:val="24"/>
        </w:rPr>
      </w:pPr>
    </w:p>
    <w:tbl>
      <w:tblPr>
        <w:tblStyle w:val="Reetkatablice"/>
        <w:tblW w:w="9606" w:type="dxa"/>
        <w:tblLook w:val="04A0" w:firstRow="1" w:lastRow="0" w:firstColumn="1" w:lastColumn="0" w:noHBand="0" w:noVBand="1"/>
      </w:tblPr>
      <w:tblGrid>
        <w:gridCol w:w="3096"/>
        <w:gridCol w:w="3096"/>
        <w:gridCol w:w="3414"/>
      </w:tblGrid>
      <w:tr w:rsidR="00304BEF" w:rsidRPr="007D2F66" w:rsidTr="00B02B75">
        <w:tc>
          <w:tcPr>
            <w:tcW w:w="3096"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C6D9F1" w:themeFill="text2" w:themeFillTint="33"/>
          </w:tcPr>
          <w:p w:rsidR="00304BEF" w:rsidRPr="007D2F66" w:rsidRDefault="00304BEF" w:rsidP="007C2370">
            <w:pPr>
              <w:rPr>
                <w:rFonts w:ascii="Arial" w:hAnsi="Arial" w:cs="Arial"/>
                <w:b/>
                <w:bCs/>
                <w:color w:val="FFFFFF" w:themeColor="background1"/>
                <w:sz w:val="16"/>
                <w:szCs w:val="16"/>
              </w:rPr>
            </w:pPr>
            <w:r w:rsidRPr="007D2F66">
              <w:rPr>
                <w:rFonts w:ascii="Arial" w:hAnsi="Arial" w:cs="Arial"/>
                <w:b/>
                <w:bCs/>
                <w:color w:val="FFFFFF" w:themeColor="background1"/>
                <w:sz w:val="16"/>
                <w:szCs w:val="16"/>
              </w:rPr>
              <w:t>Ustroj</w:t>
            </w:r>
          </w:p>
          <w:p w:rsidR="00304BEF" w:rsidRPr="007D2F66" w:rsidRDefault="00304BEF" w:rsidP="007C2370">
            <w:pPr>
              <w:rPr>
                <w:rFonts w:ascii="Arial" w:hAnsi="Arial" w:cs="Arial"/>
                <w:b/>
                <w:bCs/>
                <w:color w:val="FFFFFF" w:themeColor="background1"/>
                <w:sz w:val="16"/>
                <w:szCs w:val="16"/>
              </w:rPr>
            </w:pPr>
          </w:p>
        </w:tc>
        <w:tc>
          <w:tcPr>
            <w:tcW w:w="3096"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C6D9F1" w:themeFill="text2" w:themeFillTint="33"/>
          </w:tcPr>
          <w:p w:rsidR="00304BEF" w:rsidRPr="007D2F66" w:rsidRDefault="00304BEF" w:rsidP="007C2370">
            <w:pPr>
              <w:rPr>
                <w:rFonts w:ascii="Arial" w:hAnsi="Arial" w:cs="Arial"/>
                <w:bCs/>
                <w:color w:val="FFFFFF" w:themeColor="background1"/>
                <w:sz w:val="16"/>
                <w:szCs w:val="16"/>
              </w:rPr>
            </w:pPr>
            <w:r w:rsidRPr="007D2F66">
              <w:rPr>
                <w:rFonts w:ascii="Arial" w:hAnsi="Arial" w:cs="Arial"/>
                <w:bCs/>
                <w:color w:val="FFFFFF" w:themeColor="background1"/>
                <w:sz w:val="16"/>
                <w:szCs w:val="16"/>
              </w:rPr>
              <w:t>Dobro promišljena preraspodjela između pojedinih tema, na temelju značaja i važnosti</w:t>
            </w:r>
          </w:p>
        </w:tc>
        <w:tc>
          <w:tcPr>
            <w:tcW w:w="341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D9D9D9" w:themeFill="background1" w:themeFillShade="D9"/>
          </w:tcPr>
          <w:p w:rsidR="00304BEF" w:rsidRPr="007D2F66" w:rsidRDefault="00304BEF" w:rsidP="00304BEF">
            <w:pPr>
              <w:pStyle w:val="Odlomakpopisa"/>
              <w:numPr>
                <w:ilvl w:val="0"/>
                <w:numId w:val="2"/>
              </w:numPr>
              <w:rPr>
                <w:rFonts w:ascii="Arial" w:hAnsi="Arial" w:cs="Arial"/>
                <w:bCs/>
                <w:color w:val="000000"/>
                <w:sz w:val="16"/>
                <w:szCs w:val="16"/>
              </w:rPr>
            </w:pPr>
            <w:r w:rsidRPr="007D2F66">
              <w:rPr>
                <w:rFonts w:ascii="Arial" w:hAnsi="Arial" w:cs="Arial"/>
                <w:bCs/>
                <w:color w:val="000000"/>
                <w:sz w:val="16"/>
                <w:szCs w:val="16"/>
              </w:rPr>
              <w:t>Poboljšati trenutni ustroj</w:t>
            </w:r>
          </w:p>
          <w:p w:rsidR="00304BEF" w:rsidRPr="007D2F66" w:rsidRDefault="00304BEF" w:rsidP="00304BEF">
            <w:pPr>
              <w:pStyle w:val="Odlomakpopisa"/>
              <w:numPr>
                <w:ilvl w:val="0"/>
                <w:numId w:val="2"/>
              </w:numPr>
              <w:rPr>
                <w:rFonts w:ascii="Arial" w:hAnsi="Arial" w:cs="Arial"/>
                <w:bCs/>
                <w:color w:val="000000"/>
                <w:sz w:val="16"/>
                <w:szCs w:val="16"/>
              </w:rPr>
            </w:pPr>
            <w:r w:rsidRPr="007D2F66">
              <w:rPr>
                <w:rFonts w:ascii="Arial" w:hAnsi="Arial" w:cs="Arial"/>
                <w:bCs/>
                <w:color w:val="000000"/>
                <w:sz w:val="16"/>
                <w:szCs w:val="16"/>
              </w:rPr>
              <w:t xml:space="preserve">Plan rada koji pokreću konkretni problemi, s radnim skupinama i akcijskim timovima </w:t>
            </w:r>
          </w:p>
        </w:tc>
      </w:tr>
      <w:tr w:rsidR="00304BEF" w:rsidRPr="007D2F66" w:rsidTr="00B02B75">
        <w:tc>
          <w:tcPr>
            <w:tcW w:w="3096"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C6D9F1" w:themeFill="text2" w:themeFillTint="33"/>
          </w:tcPr>
          <w:p w:rsidR="00304BEF" w:rsidRPr="007D2F66" w:rsidRDefault="00304BEF" w:rsidP="007C2370">
            <w:pPr>
              <w:rPr>
                <w:rFonts w:ascii="Arial" w:hAnsi="Arial" w:cs="Arial"/>
                <w:color w:val="FFFFFF" w:themeColor="background1"/>
                <w:sz w:val="16"/>
                <w:szCs w:val="16"/>
              </w:rPr>
            </w:pPr>
            <w:r w:rsidRPr="007D2F66">
              <w:rPr>
                <w:rFonts w:ascii="Arial" w:hAnsi="Arial" w:cs="Arial"/>
                <w:b/>
                <w:bCs/>
                <w:color w:val="FFFFFF" w:themeColor="background1"/>
                <w:sz w:val="16"/>
                <w:szCs w:val="16"/>
              </w:rPr>
              <w:t>Operativno upravljanje</w:t>
            </w:r>
          </w:p>
          <w:p w:rsidR="00304BEF" w:rsidRPr="007D2F66" w:rsidRDefault="00304BEF" w:rsidP="007C2370">
            <w:pPr>
              <w:rPr>
                <w:rFonts w:ascii="Arial" w:hAnsi="Arial" w:cs="Arial"/>
                <w:b/>
                <w:bCs/>
                <w:color w:val="FFFFFF" w:themeColor="background1"/>
                <w:sz w:val="16"/>
                <w:szCs w:val="16"/>
              </w:rPr>
            </w:pPr>
          </w:p>
        </w:tc>
        <w:tc>
          <w:tcPr>
            <w:tcW w:w="3096"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C6D9F1" w:themeFill="text2" w:themeFillTint="33"/>
          </w:tcPr>
          <w:p w:rsidR="00304BEF" w:rsidRPr="007D2F66" w:rsidRDefault="00304BEF" w:rsidP="007C2370">
            <w:pPr>
              <w:rPr>
                <w:rFonts w:ascii="Arial" w:hAnsi="Arial" w:cs="Arial"/>
                <w:bCs/>
                <w:color w:val="FFFFFF" w:themeColor="background1"/>
                <w:sz w:val="16"/>
                <w:szCs w:val="16"/>
              </w:rPr>
            </w:pPr>
            <w:r w:rsidRPr="007D2F66">
              <w:rPr>
                <w:rFonts w:ascii="Arial" w:hAnsi="Arial" w:cs="Arial"/>
                <w:bCs/>
                <w:color w:val="FFFFFF" w:themeColor="background1"/>
                <w:sz w:val="16"/>
                <w:szCs w:val="16"/>
              </w:rPr>
              <w:t>Projektni pristup za radne skupine s jasnim zadacima, planiranjem, praćenjem, itd.</w:t>
            </w:r>
          </w:p>
        </w:tc>
        <w:tc>
          <w:tcPr>
            <w:tcW w:w="341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D9D9D9" w:themeFill="background1" w:themeFillShade="D9"/>
          </w:tcPr>
          <w:p w:rsidR="00304BEF" w:rsidRPr="007D2F66" w:rsidRDefault="00304BEF" w:rsidP="00304BEF">
            <w:pPr>
              <w:pStyle w:val="Odlomakpopisa"/>
              <w:numPr>
                <w:ilvl w:val="0"/>
                <w:numId w:val="3"/>
              </w:numPr>
              <w:rPr>
                <w:rFonts w:ascii="Arial" w:hAnsi="Arial" w:cs="Arial"/>
                <w:b/>
                <w:bCs/>
                <w:color w:val="000000"/>
                <w:sz w:val="16"/>
                <w:szCs w:val="16"/>
              </w:rPr>
            </w:pPr>
            <w:r w:rsidRPr="007D2F66">
              <w:rPr>
                <w:rFonts w:ascii="Arial" w:hAnsi="Arial" w:cs="Arial"/>
                <w:bCs/>
                <w:color w:val="000000"/>
                <w:sz w:val="16"/>
                <w:szCs w:val="16"/>
              </w:rPr>
              <w:t>Jasne procedure i radne metode</w:t>
            </w:r>
          </w:p>
          <w:p w:rsidR="00304BEF" w:rsidRPr="007D2F66" w:rsidRDefault="00304BEF" w:rsidP="00304BEF">
            <w:pPr>
              <w:pStyle w:val="Odlomakpopisa"/>
              <w:numPr>
                <w:ilvl w:val="0"/>
                <w:numId w:val="3"/>
              </w:numPr>
              <w:rPr>
                <w:rFonts w:ascii="Arial" w:hAnsi="Arial" w:cs="Arial"/>
                <w:b/>
                <w:bCs/>
                <w:color w:val="000000"/>
                <w:sz w:val="16"/>
                <w:szCs w:val="16"/>
              </w:rPr>
            </w:pPr>
            <w:r w:rsidRPr="007D2F66">
              <w:rPr>
                <w:rFonts w:ascii="Arial" w:hAnsi="Arial" w:cs="Arial"/>
                <w:bCs/>
                <w:color w:val="000000"/>
                <w:sz w:val="16"/>
                <w:szCs w:val="16"/>
              </w:rPr>
              <w:t xml:space="preserve">Potpora sazivačima u svezi upravljanja projektima </w:t>
            </w:r>
          </w:p>
          <w:p w:rsidR="00304BEF" w:rsidRPr="007D2F66" w:rsidRDefault="00B02B75" w:rsidP="00304BEF">
            <w:pPr>
              <w:pStyle w:val="Odlomakpopisa"/>
              <w:numPr>
                <w:ilvl w:val="0"/>
                <w:numId w:val="3"/>
              </w:numPr>
              <w:rPr>
                <w:rFonts w:ascii="Arial" w:hAnsi="Arial" w:cs="Arial"/>
                <w:b/>
                <w:bCs/>
                <w:color w:val="000000"/>
                <w:sz w:val="16"/>
                <w:szCs w:val="16"/>
              </w:rPr>
            </w:pPr>
            <w:r w:rsidRPr="007D2F66">
              <w:rPr>
                <w:rFonts w:ascii="Arial" w:hAnsi="Arial" w:cs="Arial"/>
                <w:bCs/>
                <w:color w:val="000000"/>
                <w:sz w:val="16"/>
                <w:szCs w:val="16"/>
              </w:rPr>
              <w:t>Potpora tajništva</w:t>
            </w:r>
            <w:r w:rsidR="00304BEF" w:rsidRPr="007D2F66">
              <w:rPr>
                <w:rFonts w:ascii="Arial" w:hAnsi="Arial" w:cs="Arial"/>
                <w:bCs/>
                <w:color w:val="000000"/>
                <w:sz w:val="16"/>
                <w:szCs w:val="16"/>
              </w:rPr>
              <w:t xml:space="preserve"> sazivačima</w:t>
            </w:r>
          </w:p>
          <w:p w:rsidR="00304BEF" w:rsidRPr="007D2F66" w:rsidRDefault="00304BEF" w:rsidP="00304BEF">
            <w:pPr>
              <w:pStyle w:val="Odlomakpopisa"/>
              <w:numPr>
                <w:ilvl w:val="0"/>
                <w:numId w:val="3"/>
              </w:numPr>
              <w:rPr>
                <w:rFonts w:ascii="Arial" w:hAnsi="Arial" w:cs="Arial"/>
                <w:b/>
                <w:bCs/>
                <w:color w:val="000000"/>
                <w:sz w:val="16"/>
                <w:szCs w:val="16"/>
              </w:rPr>
            </w:pPr>
            <w:r w:rsidRPr="007D2F66">
              <w:rPr>
                <w:rFonts w:ascii="Arial" w:hAnsi="Arial" w:cs="Arial"/>
                <w:bCs/>
                <w:color w:val="000000"/>
                <w:sz w:val="16"/>
                <w:szCs w:val="16"/>
              </w:rPr>
              <w:t>Razmjena dobrih praksa</w:t>
            </w:r>
          </w:p>
        </w:tc>
      </w:tr>
      <w:tr w:rsidR="00304BEF" w:rsidRPr="007D2F66" w:rsidTr="00B02B75">
        <w:tc>
          <w:tcPr>
            <w:tcW w:w="3096"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C6D9F1" w:themeFill="text2" w:themeFillTint="33"/>
          </w:tcPr>
          <w:p w:rsidR="00304BEF" w:rsidRPr="007D2F66" w:rsidRDefault="00304BEF" w:rsidP="007C2370">
            <w:pPr>
              <w:rPr>
                <w:rFonts w:ascii="Arial" w:hAnsi="Arial" w:cs="Arial"/>
                <w:b/>
                <w:bCs/>
                <w:color w:val="FFFFFF" w:themeColor="background1"/>
                <w:sz w:val="16"/>
                <w:szCs w:val="16"/>
              </w:rPr>
            </w:pPr>
            <w:r w:rsidRPr="007D2F66">
              <w:rPr>
                <w:rFonts w:ascii="Arial" w:hAnsi="Arial" w:cs="Arial"/>
                <w:b/>
                <w:bCs/>
                <w:color w:val="FFFFFF" w:themeColor="background1"/>
                <w:sz w:val="16"/>
                <w:szCs w:val="16"/>
              </w:rPr>
              <w:t>Sudjelovanje</w:t>
            </w:r>
          </w:p>
        </w:tc>
        <w:tc>
          <w:tcPr>
            <w:tcW w:w="3096"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C6D9F1" w:themeFill="text2" w:themeFillTint="33"/>
          </w:tcPr>
          <w:p w:rsidR="00304BEF" w:rsidRPr="007D2F66" w:rsidRDefault="00304BEF" w:rsidP="007C2370">
            <w:pPr>
              <w:rPr>
                <w:rFonts w:ascii="Arial" w:hAnsi="Arial" w:cs="Arial"/>
                <w:bCs/>
                <w:color w:val="FFFFFF" w:themeColor="background1"/>
                <w:sz w:val="16"/>
                <w:szCs w:val="16"/>
              </w:rPr>
            </w:pPr>
            <w:r w:rsidRPr="007D2F66">
              <w:rPr>
                <w:rFonts w:ascii="Arial" w:hAnsi="Arial" w:cs="Arial"/>
                <w:bCs/>
                <w:color w:val="FFFFFF" w:themeColor="background1"/>
                <w:sz w:val="16"/>
                <w:szCs w:val="16"/>
              </w:rPr>
              <w:t>Povećanje broja sudionika i angažman sudionika</w:t>
            </w:r>
          </w:p>
        </w:tc>
        <w:tc>
          <w:tcPr>
            <w:tcW w:w="341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D9D9D9" w:themeFill="background1" w:themeFillShade="D9"/>
          </w:tcPr>
          <w:p w:rsidR="00304BEF" w:rsidRPr="007D2F66" w:rsidRDefault="00304BEF" w:rsidP="00304BEF">
            <w:pPr>
              <w:pStyle w:val="Odlomakpopisa"/>
              <w:numPr>
                <w:ilvl w:val="0"/>
                <w:numId w:val="4"/>
              </w:numPr>
              <w:rPr>
                <w:rFonts w:ascii="Arial" w:hAnsi="Arial" w:cs="Arial"/>
                <w:bCs/>
                <w:color w:val="000000"/>
                <w:sz w:val="16"/>
                <w:szCs w:val="16"/>
              </w:rPr>
            </w:pPr>
            <w:r w:rsidRPr="007D2F66">
              <w:rPr>
                <w:rFonts w:ascii="Arial" w:hAnsi="Arial" w:cs="Arial"/>
                <w:bCs/>
                <w:color w:val="000000"/>
                <w:sz w:val="16"/>
                <w:szCs w:val="16"/>
              </w:rPr>
              <w:t>Širenje razumijevanja odgovornosti</w:t>
            </w:r>
          </w:p>
          <w:p w:rsidR="00304BEF" w:rsidRPr="007D2F66" w:rsidRDefault="00304BEF" w:rsidP="00304BEF">
            <w:pPr>
              <w:pStyle w:val="Odlomakpopisa"/>
              <w:numPr>
                <w:ilvl w:val="0"/>
                <w:numId w:val="4"/>
              </w:numPr>
              <w:rPr>
                <w:rFonts w:ascii="Arial" w:hAnsi="Arial" w:cs="Arial"/>
                <w:bCs/>
                <w:color w:val="000000"/>
                <w:sz w:val="16"/>
                <w:szCs w:val="16"/>
              </w:rPr>
            </w:pPr>
            <w:r w:rsidRPr="007D2F66">
              <w:rPr>
                <w:rFonts w:ascii="Arial" w:hAnsi="Arial" w:cs="Arial"/>
                <w:bCs/>
                <w:color w:val="000000"/>
                <w:sz w:val="16"/>
                <w:szCs w:val="16"/>
              </w:rPr>
              <w:t>Stvaranje strukture odgovornosti</w:t>
            </w:r>
          </w:p>
        </w:tc>
      </w:tr>
      <w:tr w:rsidR="00304BEF" w:rsidRPr="007D2F66" w:rsidTr="00B02B75">
        <w:tc>
          <w:tcPr>
            <w:tcW w:w="3096"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C6D9F1" w:themeFill="text2" w:themeFillTint="33"/>
          </w:tcPr>
          <w:p w:rsidR="00304BEF" w:rsidRPr="007D2F66" w:rsidRDefault="00304BEF" w:rsidP="007C2370">
            <w:pPr>
              <w:rPr>
                <w:rFonts w:ascii="Arial" w:hAnsi="Arial" w:cs="Arial"/>
                <w:b/>
                <w:bCs/>
                <w:color w:val="FFFFFF" w:themeColor="background1"/>
                <w:sz w:val="16"/>
                <w:szCs w:val="16"/>
              </w:rPr>
            </w:pPr>
            <w:r w:rsidRPr="007D2F66">
              <w:rPr>
                <w:rFonts w:ascii="Arial" w:hAnsi="Arial" w:cs="Arial"/>
                <w:b/>
                <w:bCs/>
                <w:color w:val="FFFFFF" w:themeColor="background1"/>
                <w:sz w:val="16"/>
                <w:szCs w:val="16"/>
              </w:rPr>
              <w:t>Znanje</w:t>
            </w:r>
          </w:p>
        </w:tc>
        <w:tc>
          <w:tcPr>
            <w:tcW w:w="3096" w:type="dxa"/>
            <w:tcBorders>
              <w:top w:val="double" w:sz="4" w:space="0" w:color="4F81BD" w:themeColor="accent1"/>
              <w:left w:val="double" w:sz="4" w:space="0" w:color="4F81BD" w:themeColor="accent1"/>
              <w:right w:val="double" w:sz="4" w:space="0" w:color="4F81BD" w:themeColor="accent1"/>
            </w:tcBorders>
            <w:shd w:val="clear" w:color="auto" w:fill="C6D9F1" w:themeFill="text2" w:themeFillTint="33"/>
          </w:tcPr>
          <w:p w:rsidR="00304BEF" w:rsidRPr="007D2F66" w:rsidRDefault="00304BEF" w:rsidP="007C2370">
            <w:pPr>
              <w:rPr>
                <w:rFonts w:ascii="Arial" w:hAnsi="Arial" w:cs="Arial"/>
                <w:bCs/>
                <w:color w:val="FFFFFF" w:themeColor="background1"/>
                <w:sz w:val="16"/>
                <w:szCs w:val="16"/>
              </w:rPr>
            </w:pPr>
            <w:r w:rsidRPr="007D2F66">
              <w:rPr>
                <w:rFonts w:ascii="Arial" w:hAnsi="Arial" w:cs="Arial"/>
                <w:bCs/>
                <w:color w:val="FFFFFF" w:themeColor="background1"/>
                <w:sz w:val="16"/>
                <w:szCs w:val="16"/>
              </w:rPr>
              <w:t>Djelotvorno upravljanje znanjem (usvajanje, razvijanje, dijeljenje, korištenje znanja)</w:t>
            </w:r>
          </w:p>
        </w:tc>
        <w:tc>
          <w:tcPr>
            <w:tcW w:w="341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D9D9D9" w:themeFill="background1" w:themeFillShade="D9"/>
          </w:tcPr>
          <w:p w:rsidR="00304BEF" w:rsidRPr="007D2F66" w:rsidRDefault="00304BEF" w:rsidP="00304BEF">
            <w:pPr>
              <w:pStyle w:val="Odlomakpopisa"/>
              <w:numPr>
                <w:ilvl w:val="0"/>
                <w:numId w:val="5"/>
              </w:numPr>
              <w:rPr>
                <w:rFonts w:ascii="Arial" w:hAnsi="Arial" w:cs="Arial"/>
                <w:bCs/>
                <w:color w:val="000000"/>
                <w:sz w:val="16"/>
                <w:szCs w:val="16"/>
              </w:rPr>
            </w:pPr>
            <w:r w:rsidRPr="007D2F66">
              <w:rPr>
                <w:rFonts w:ascii="Arial" w:hAnsi="Arial" w:cs="Arial"/>
                <w:bCs/>
                <w:color w:val="000000"/>
                <w:sz w:val="16"/>
                <w:szCs w:val="16"/>
              </w:rPr>
              <w:t>Povećavanje dostupnosti „</w:t>
            </w:r>
            <w:r w:rsidR="00EC5E22" w:rsidRPr="007D2F66">
              <w:rPr>
                <w:rFonts w:ascii="Arial" w:hAnsi="Arial" w:cs="Arial"/>
                <w:bCs/>
                <w:color w:val="000000"/>
                <w:sz w:val="16"/>
                <w:szCs w:val="16"/>
              </w:rPr>
              <w:t>prikrivenog</w:t>
            </w:r>
            <w:r w:rsidRPr="007D2F66">
              <w:rPr>
                <w:rFonts w:ascii="Arial" w:hAnsi="Arial" w:cs="Arial"/>
                <w:bCs/>
                <w:color w:val="000000"/>
                <w:sz w:val="16"/>
                <w:szCs w:val="16"/>
              </w:rPr>
              <w:t>“ znanja</w:t>
            </w:r>
          </w:p>
          <w:p w:rsidR="00304BEF" w:rsidRPr="007D2F66" w:rsidRDefault="00304BEF" w:rsidP="00304BEF">
            <w:pPr>
              <w:pStyle w:val="Odlomakpopisa"/>
              <w:numPr>
                <w:ilvl w:val="0"/>
                <w:numId w:val="5"/>
              </w:numPr>
              <w:rPr>
                <w:rFonts w:ascii="Arial" w:hAnsi="Arial" w:cs="Arial"/>
                <w:bCs/>
                <w:color w:val="000000"/>
                <w:sz w:val="16"/>
                <w:szCs w:val="16"/>
              </w:rPr>
            </w:pPr>
            <w:r w:rsidRPr="007D2F66">
              <w:rPr>
                <w:rFonts w:ascii="Arial" w:hAnsi="Arial" w:cs="Arial"/>
                <w:bCs/>
                <w:color w:val="000000"/>
                <w:sz w:val="16"/>
                <w:szCs w:val="16"/>
              </w:rPr>
              <w:t>Poticanje razvoja mlađih predstavnika</w:t>
            </w:r>
          </w:p>
        </w:tc>
      </w:tr>
      <w:tr w:rsidR="00304BEF" w:rsidRPr="007D2F66" w:rsidTr="00B02B75">
        <w:tc>
          <w:tcPr>
            <w:tcW w:w="3096"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C6D9F1" w:themeFill="text2" w:themeFillTint="33"/>
          </w:tcPr>
          <w:p w:rsidR="00304BEF" w:rsidRPr="007D2F66" w:rsidRDefault="00304BEF" w:rsidP="007C2370">
            <w:pPr>
              <w:rPr>
                <w:rFonts w:ascii="Arial" w:hAnsi="Arial" w:cs="Arial"/>
                <w:b/>
                <w:bCs/>
                <w:color w:val="FFFFFF" w:themeColor="background1"/>
                <w:sz w:val="16"/>
                <w:szCs w:val="16"/>
              </w:rPr>
            </w:pPr>
            <w:r w:rsidRPr="007D2F66">
              <w:rPr>
                <w:rFonts w:ascii="Arial" w:hAnsi="Arial" w:cs="Arial"/>
                <w:b/>
                <w:bCs/>
                <w:color w:val="FFFFFF" w:themeColor="background1"/>
                <w:sz w:val="16"/>
                <w:szCs w:val="16"/>
              </w:rPr>
              <w:t>Komunikacija</w:t>
            </w:r>
          </w:p>
        </w:tc>
        <w:tc>
          <w:tcPr>
            <w:tcW w:w="3096" w:type="dxa"/>
            <w:tcBorders>
              <w:left w:val="double" w:sz="4" w:space="0" w:color="4F81BD" w:themeColor="accent1"/>
              <w:right w:val="double" w:sz="4" w:space="0" w:color="4F81BD" w:themeColor="accent1"/>
            </w:tcBorders>
            <w:shd w:val="clear" w:color="auto" w:fill="C6D9F1" w:themeFill="text2" w:themeFillTint="33"/>
          </w:tcPr>
          <w:p w:rsidR="00304BEF" w:rsidRPr="007D2F66" w:rsidRDefault="00304BEF" w:rsidP="007C2370">
            <w:pPr>
              <w:rPr>
                <w:rFonts w:ascii="Arial" w:hAnsi="Arial" w:cs="Arial"/>
                <w:bCs/>
                <w:color w:val="FFFFFF" w:themeColor="background1"/>
                <w:sz w:val="16"/>
                <w:szCs w:val="16"/>
              </w:rPr>
            </w:pPr>
            <w:r w:rsidRPr="007D2F66">
              <w:rPr>
                <w:rFonts w:ascii="Arial" w:hAnsi="Arial" w:cs="Arial"/>
                <w:bCs/>
                <w:color w:val="FFFFFF" w:themeColor="background1"/>
                <w:sz w:val="16"/>
                <w:szCs w:val="16"/>
              </w:rPr>
              <w:t>Dionici znaju što WELMEC može, a što ne može, kako WELMEC radi i što je odlučeno</w:t>
            </w:r>
          </w:p>
        </w:tc>
        <w:tc>
          <w:tcPr>
            <w:tcW w:w="341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D9D9D9" w:themeFill="background1" w:themeFillShade="D9"/>
          </w:tcPr>
          <w:p w:rsidR="00304BEF" w:rsidRPr="007D2F66" w:rsidRDefault="00304BEF" w:rsidP="00304BEF">
            <w:pPr>
              <w:pStyle w:val="Odlomakpopisa"/>
              <w:numPr>
                <w:ilvl w:val="0"/>
                <w:numId w:val="5"/>
              </w:numPr>
              <w:rPr>
                <w:rFonts w:ascii="Arial" w:hAnsi="Arial" w:cs="Arial"/>
                <w:bCs/>
                <w:color w:val="000000"/>
                <w:sz w:val="16"/>
                <w:szCs w:val="16"/>
              </w:rPr>
            </w:pPr>
            <w:r w:rsidRPr="007D2F66">
              <w:rPr>
                <w:rFonts w:ascii="Arial" w:hAnsi="Arial" w:cs="Arial"/>
                <w:bCs/>
                <w:color w:val="000000"/>
                <w:sz w:val="16"/>
                <w:szCs w:val="16"/>
              </w:rPr>
              <w:t>Revizija i obnova WELMEC-ovog imidža</w:t>
            </w:r>
          </w:p>
          <w:p w:rsidR="00304BEF" w:rsidRPr="007D2F66" w:rsidRDefault="00304BEF" w:rsidP="00304BEF">
            <w:pPr>
              <w:pStyle w:val="Odlomakpopisa"/>
              <w:numPr>
                <w:ilvl w:val="0"/>
                <w:numId w:val="5"/>
              </w:numPr>
              <w:rPr>
                <w:rFonts w:ascii="Arial" w:hAnsi="Arial" w:cs="Arial"/>
                <w:bCs/>
                <w:color w:val="000000"/>
                <w:sz w:val="16"/>
                <w:szCs w:val="16"/>
              </w:rPr>
            </w:pPr>
            <w:r w:rsidRPr="007D2F66">
              <w:rPr>
                <w:rFonts w:ascii="Arial" w:hAnsi="Arial" w:cs="Arial"/>
                <w:bCs/>
                <w:color w:val="000000"/>
                <w:sz w:val="16"/>
                <w:szCs w:val="16"/>
              </w:rPr>
              <w:t>Razvoj i provedba komunikacijskog plana</w:t>
            </w:r>
          </w:p>
          <w:p w:rsidR="00304BEF" w:rsidRPr="007D2F66" w:rsidRDefault="00304BEF" w:rsidP="00304BEF">
            <w:pPr>
              <w:pStyle w:val="Odlomakpopisa"/>
              <w:numPr>
                <w:ilvl w:val="0"/>
                <w:numId w:val="5"/>
              </w:numPr>
              <w:rPr>
                <w:rFonts w:ascii="Arial" w:hAnsi="Arial" w:cs="Arial"/>
                <w:bCs/>
                <w:color w:val="000000"/>
                <w:sz w:val="16"/>
                <w:szCs w:val="16"/>
              </w:rPr>
            </w:pPr>
            <w:r w:rsidRPr="007D2F66">
              <w:rPr>
                <w:rFonts w:ascii="Arial" w:hAnsi="Arial" w:cs="Arial"/>
                <w:bCs/>
                <w:color w:val="000000"/>
                <w:sz w:val="16"/>
                <w:szCs w:val="16"/>
              </w:rPr>
              <w:t>Dijalog o WELMEC-ovoj ulozi i ciljevima</w:t>
            </w:r>
          </w:p>
          <w:p w:rsidR="00304BEF" w:rsidRPr="007D2F66" w:rsidRDefault="00304BEF" w:rsidP="00304BEF">
            <w:pPr>
              <w:pStyle w:val="Odlomakpopisa"/>
              <w:numPr>
                <w:ilvl w:val="0"/>
                <w:numId w:val="5"/>
              </w:numPr>
              <w:rPr>
                <w:rFonts w:ascii="Arial" w:hAnsi="Arial" w:cs="Arial"/>
                <w:bCs/>
                <w:color w:val="000000"/>
                <w:sz w:val="16"/>
                <w:szCs w:val="16"/>
              </w:rPr>
            </w:pPr>
            <w:r w:rsidRPr="007D2F66">
              <w:rPr>
                <w:rFonts w:ascii="Arial" w:hAnsi="Arial" w:cs="Arial"/>
                <w:bCs/>
                <w:color w:val="000000"/>
                <w:sz w:val="16"/>
                <w:szCs w:val="16"/>
              </w:rPr>
              <w:t>Objava odluka dionicima</w:t>
            </w:r>
          </w:p>
          <w:p w:rsidR="00304BEF" w:rsidRPr="007D2F66" w:rsidRDefault="00304BEF" w:rsidP="007C2370">
            <w:pPr>
              <w:pStyle w:val="Odlomakpopisa"/>
              <w:rPr>
                <w:rFonts w:ascii="Arial" w:hAnsi="Arial" w:cs="Arial"/>
                <w:b/>
                <w:bCs/>
                <w:color w:val="000000"/>
                <w:sz w:val="16"/>
                <w:szCs w:val="16"/>
              </w:rPr>
            </w:pPr>
            <w:r w:rsidRPr="007D2F66">
              <w:rPr>
                <w:rFonts w:ascii="Arial" w:hAnsi="Arial" w:cs="Arial"/>
                <w:bCs/>
                <w:color w:val="000000"/>
                <w:sz w:val="16"/>
                <w:szCs w:val="16"/>
              </w:rPr>
              <w:t>Održavanje dobrih odnosa s partnerima</w:t>
            </w:r>
          </w:p>
        </w:tc>
      </w:tr>
      <w:tr w:rsidR="00304BEF" w:rsidRPr="007D2F66" w:rsidTr="00CF3C40">
        <w:tc>
          <w:tcPr>
            <w:tcW w:w="3096"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C6D9F1" w:themeFill="text2" w:themeFillTint="33"/>
          </w:tcPr>
          <w:p w:rsidR="00304BEF" w:rsidRPr="007D2F66" w:rsidRDefault="00304BEF" w:rsidP="007C2370">
            <w:pPr>
              <w:rPr>
                <w:rFonts w:ascii="Arial" w:hAnsi="Arial" w:cs="Arial"/>
                <w:b/>
                <w:bCs/>
                <w:color w:val="FFFFFF" w:themeColor="background1"/>
                <w:sz w:val="16"/>
                <w:szCs w:val="16"/>
              </w:rPr>
            </w:pPr>
            <w:r w:rsidRPr="007D2F66">
              <w:rPr>
                <w:rFonts w:ascii="Arial" w:hAnsi="Arial" w:cs="Arial"/>
                <w:b/>
                <w:bCs/>
                <w:color w:val="FFFFFF" w:themeColor="background1"/>
                <w:sz w:val="16"/>
                <w:szCs w:val="16"/>
              </w:rPr>
              <w:t>Proizvod</w:t>
            </w:r>
          </w:p>
        </w:tc>
        <w:tc>
          <w:tcPr>
            <w:tcW w:w="3096" w:type="dxa"/>
            <w:tcBorders>
              <w:left w:val="double" w:sz="4" w:space="0" w:color="4F81BD" w:themeColor="accent1"/>
              <w:bottom w:val="double" w:sz="4" w:space="0" w:color="4F81BD" w:themeColor="accent1"/>
              <w:right w:val="double" w:sz="4" w:space="0" w:color="4F81BD" w:themeColor="accent1"/>
            </w:tcBorders>
            <w:shd w:val="clear" w:color="auto" w:fill="C6D9F1" w:themeFill="text2" w:themeFillTint="33"/>
          </w:tcPr>
          <w:p w:rsidR="00304BEF" w:rsidRPr="007D2F66" w:rsidRDefault="00304BEF" w:rsidP="007C2370">
            <w:pPr>
              <w:rPr>
                <w:rFonts w:ascii="Arial" w:hAnsi="Arial" w:cs="Arial"/>
                <w:bCs/>
                <w:color w:val="FFFFFF" w:themeColor="background1"/>
                <w:sz w:val="16"/>
                <w:szCs w:val="16"/>
              </w:rPr>
            </w:pPr>
            <w:r w:rsidRPr="007D2F66">
              <w:rPr>
                <w:rFonts w:ascii="Arial" w:hAnsi="Arial" w:cs="Arial"/>
                <w:bCs/>
                <w:color w:val="FFFFFF" w:themeColor="background1"/>
                <w:sz w:val="16"/>
                <w:szCs w:val="16"/>
              </w:rPr>
              <w:t>Pratiti kvalitetu i uporabu vodiča te provodi najvažnija ažuriranja</w:t>
            </w:r>
          </w:p>
        </w:tc>
        <w:tc>
          <w:tcPr>
            <w:tcW w:w="341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D9D9D9" w:themeFill="background1" w:themeFillShade="D9"/>
          </w:tcPr>
          <w:p w:rsidR="00304BEF" w:rsidRPr="007D2F66" w:rsidRDefault="00304BEF" w:rsidP="00304BEF">
            <w:pPr>
              <w:pStyle w:val="Odlomakpopisa"/>
              <w:numPr>
                <w:ilvl w:val="0"/>
                <w:numId w:val="6"/>
              </w:numPr>
              <w:rPr>
                <w:rFonts w:ascii="Arial" w:hAnsi="Arial" w:cs="Arial"/>
                <w:bCs/>
                <w:color w:val="000000"/>
                <w:sz w:val="16"/>
                <w:szCs w:val="16"/>
              </w:rPr>
            </w:pPr>
            <w:r w:rsidRPr="007D2F66">
              <w:rPr>
                <w:rFonts w:ascii="Arial" w:hAnsi="Arial" w:cs="Arial"/>
                <w:bCs/>
                <w:color w:val="000000"/>
                <w:sz w:val="16"/>
                <w:szCs w:val="16"/>
              </w:rPr>
              <w:t>Razvoj opširnog sustava provjere</w:t>
            </w:r>
          </w:p>
          <w:p w:rsidR="00304BEF" w:rsidRPr="007D2F66" w:rsidRDefault="00304BEF" w:rsidP="00304BEF">
            <w:pPr>
              <w:pStyle w:val="Odlomakpopisa"/>
              <w:numPr>
                <w:ilvl w:val="0"/>
                <w:numId w:val="6"/>
              </w:numPr>
              <w:rPr>
                <w:rFonts w:ascii="Arial" w:hAnsi="Arial" w:cs="Arial"/>
                <w:bCs/>
                <w:color w:val="000000"/>
                <w:sz w:val="16"/>
                <w:szCs w:val="16"/>
              </w:rPr>
            </w:pPr>
            <w:r w:rsidRPr="007D2F66">
              <w:rPr>
                <w:rFonts w:ascii="Arial" w:hAnsi="Arial" w:cs="Arial"/>
                <w:bCs/>
                <w:color w:val="000000"/>
                <w:sz w:val="16"/>
                <w:szCs w:val="16"/>
              </w:rPr>
              <w:t>Ažuriranje najvažnijih vodiča</w:t>
            </w:r>
          </w:p>
          <w:p w:rsidR="00304BEF" w:rsidRPr="007D2F66" w:rsidRDefault="00304BEF" w:rsidP="00304BEF">
            <w:pPr>
              <w:pStyle w:val="Odlomakpopisa"/>
              <w:numPr>
                <w:ilvl w:val="0"/>
                <w:numId w:val="6"/>
              </w:numPr>
              <w:rPr>
                <w:rFonts w:ascii="Arial" w:hAnsi="Arial" w:cs="Arial"/>
                <w:bCs/>
                <w:color w:val="000000"/>
                <w:sz w:val="16"/>
                <w:szCs w:val="16"/>
              </w:rPr>
            </w:pPr>
            <w:r w:rsidRPr="007D2F66">
              <w:rPr>
                <w:rFonts w:ascii="Arial" w:hAnsi="Arial" w:cs="Arial"/>
                <w:bCs/>
                <w:color w:val="000000"/>
                <w:sz w:val="16"/>
                <w:szCs w:val="16"/>
              </w:rPr>
              <w:t>Objava statusa vodiča</w:t>
            </w:r>
          </w:p>
        </w:tc>
      </w:tr>
    </w:tbl>
    <w:p w:rsidR="00531D43" w:rsidRPr="007D2F66" w:rsidRDefault="00304BEF" w:rsidP="00304BEF">
      <w:pPr>
        <w:rPr>
          <w:rFonts w:ascii="Arial" w:hAnsi="Arial" w:cs="Arial"/>
          <w:bCs/>
          <w:i/>
          <w:color w:val="000000"/>
          <w:sz w:val="20"/>
          <w:szCs w:val="20"/>
        </w:rPr>
      </w:pPr>
      <w:r w:rsidRPr="007D2F66">
        <w:rPr>
          <w:rFonts w:ascii="Arial" w:hAnsi="Arial" w:cs="Arial"/>
          <w:bCs/>
          <w:i/>
          <w:color w:val="000000"/>
          <w:sz w:val="20"/>
          <w:szCs w:val="20"/>
        </w:rPr>
        <w:t>Slika 1: Strateški  ciljevi i prvi pregled operativnih radnji</w:t>
      </w:r>
    </w:p>
    <w:p w:rsidR="003B1CCC" w:rsidRPr="007D2F66" w:rsidRDefault="003B1CCC" w:rsidP="00F90745">
      <w:pPr>
        <w:autoSpaceDE w:val="0"/>
        <w:autoSpaceDN w:val="0"/>
        <w:adjustRightInd w:val="0"/>
        <w:spacing w:before="160" w:after="0" w:line="240" w:lineRule="auto"/>
        <w:rPr>
          <w:rFonts w:ascii="Arial" w:hAnsi="Arial" w:cs="Arial"/>
          <w:b/>
          <w:bCs/>
          <w:color w:val="000000"/>
          <w:sz w:val="26"/>
          <w:szCs w:val="26"/>
        </w:rPr>
      </w:pPr>
    </w:p>
    <w:p w:rsidR="00285A72" w:rsidRPr="007D2F66" w:rsidRDefault="00285A72" w:rsidP="003B1CCC">
      <w:pPr>
        <w:autoSpaceDE w:val="0"/>
        <w:autoSpaceDN w:val="0"/>
        <w:adjustRightInd w:val="0"/>
        <w:spacing w:before="160" w:after="0"/>
        <w:rPr>
          <w:rFonts w:ascii="Arial" w:hAnsi="Arial" w:cs="Arial"/>
          <w:b/>
          <w:bCs/>
          <w:color w:val="000000"/>
          <w:sz w:val="26"/>
          <w:szCs w:val="26"/>
        </w:rPr>
      </w:pPr>
    </w:p>
    <w:p w:rsidR="00285A72" w:rsidRPr="007D2F66" w:rsidRDefault="00285A72" w:rsidP="003B1CCC">
      <w:pPr>
        <w:autoSpaceDE w:val="0"/>
        <w:autoSpaceDN w:val="0"/>
        <w:adjustRightInd w:val="0"/>
        <w:spacing w:before="160" w:after="0"/>
        <w:rPr>
          <w:rFonts w:ascii="Arial" w:hAnsi="Arial" w:cs="Arial"/>
          <w:b/>
          <w:bCs/>
          <w:color w:val="000000"/>
          <w:sz w:val="26"/>
          <w:szCs w:val="26"/>
        </w:rPr>
      </w:pPr>
    </w:p>
    <w:p w:rsidR="00285A72" w:rsidRPr="007D2F66" w:rsidRDefault="00285A72" w:rsidP="003B1CCC">
      <w:pPr>
        <w:autoSpaceDE w:val="0"/>
        <w:autoSpaceDN w:val="0"/>
        <w:adjustRightInd w:val="0"/>
        <w:spacing w:before="160" w:after="0"/>
        <w:rPr>
          <w:rFonts w:ascii="Arial" w:hAnsi="Arial" w:cs="Arial"/>
          <w:b/>
          <w:bCs/>
          <w:color w:val="000000"/>
          <w:sz w:val="26"/>
          <w:szCs w:val="26"/>
        </w:rPr>
      </w:pPr>
    </w:p>
    <w:p w:rsidR="00304BEF" w:rsidRPr="007D2F66" w:rsidRDefault="00304BEF" w:rsidP="003B1CCC">
      <w:pPr>
        <w:autoSpaceDE w:val="0"/>
        <w:autoSpaceDN w:val="0"/>
        <w:adjustRightInd w:val="0"/>
        <w:spacing w:before="160" w:after="0"/>
        <w:rPr>
          <w:rFonts w:ascii="Arial" w:hAnsi="Arial" w:cs="Arial"/>
          <w:color w:val="000000"/>
          <w:sz w:val="26"/>
          <w:szCs w:val="26"/>
        </w:rPr>
      </w:pPr>
      <w:r w:rsidRPr="007D2F66">
        <w:rPr>
          <w:rFonts w:ascii="Arial" w:hAnsi="Arial" w:cs="Arial"/>
          <w:b/>
          <w:bCs/>
          <w:color w:val="000000"/>
          <w:sz w:val="26"/>
          <w:szCs w:val="26"/>
        </w:rPr>
        <w:lastRenderedPageBreak/>
        <w:t xml:space="preserve">Ustroj </w:t>
      </w:r>
    </w:p>
    <w:p w:rsidR="003B1CCC" w:rsidRPr="007D2F66" w:rsidRDefault="003B1CCC" w:rsidP="003B1CCC">
      <w:pPr>
        <w:autoSpaceDE w:val="0"/>
        <w:autoSpaceDN w:val="0"/>
        <w:adjustRightInd w:val="0"/>
        <w:spacing w:after="140"/>
        <w:jc w:val="both"/>
        <w:rPr>
          <w:rFonts w:ascii="Arial" w:hAnsi="Arial" w:cs="Arial"/>
          <w:color w:val="000000"/>
          <w:sz w:val="24"/>
          <w:szCs w:val="24"/>
        </w:rPr>
      </w:pPr>
    </w:p>
    <w:p w:rsidR="00304BEF" w:rsidRPr="007D2F66" w:rsidRDefault="00304BEF" w:rsidP="003B1CCC">
      <w:pPr>
        <w:autoSpaceDE w:val="0"/>
        <w:autoSpaceDN w:val="0"/>
        <w:adjustRightInd w:val="0"/>
        <w:spacing w:after="140"/>
        <w:jc w:val="both"/>
        <w:rPr>
          <w:rFonts w:ascii="Arial" w:hAnsi="Arial" w:cs="Arial"/>
          <w:color w:val="000000"/>
          <w:sz w:val="24"/>
          <w:szCs w:val="24"/>
        </w:rPr>
      </w:pPr>
      <w:r w:rsidRPr="007D2F66">
        <w:rPr>
          <w:rFonts w:ascii="Arial" w:hAnsi="Arial" w:cs="Arial"/>
          <w:color w:val="000000"/>
          <w:sz w:val="24"/>
          <w:szCs w:val="24"/>
        </w:rPr>
        <w:t>U okruženju koje postaje sve dinamičnije, važno je da WELMEC može brzo rješavati hitne probleme. Osim toga, problemi se ne odnose uvijek na jednu radnu skupinu, nego su ponekad povezani s više vrsta mjerila ili su organizacijske prirode.</w:t>
      </w:r>
    </w:p>
    <w:p w:rsidR="00531D43" w:rsidRPr="007D2F66" w:rsidRDefault="00304BEF" w:rsidP="003B1CCC">
      <w:pPr>
        <w:autoSpaceDE w:val="0"/>
        <w:autoSpaceDN w:val="0"/>
        <w:adjustRightInd w:val="0"/>
        <w:spacing w:after="140"/>
        <w:jc w:val="both"/>
        <w:rPr>
          <w:rFonts w:ascii="Arial" w:hAnsi="Arial" w:cs="Arial"/>
          <w:color w:val="000000"/>
          <w:sz w:val="24"/>
          <w:szCs w:val="24"/>
        </w:rPr>
      </w:pPr>
      <w:r w:rsidRPr="007D2F66">
        <w:rPr>
          <w:rFonts w:ascii="Arial" w:hAnsi="Arial" w:cs="Arial"/>
          <w:color w:val="000000"/>
          <w:sz w:val="24"/>
          <w:szCs w:val="24"/>
        </w:rPr>
        <w:t xml:space="preserve">Kako bi se bio u stanju baviti svim vrstama problema na djelotvoran način, WELMEC će unaprijediti svoj trenutačni ustroj. WELMEC će načiniti radni proces u kojem će se raditi dobro promišljeni kompromisi </w:t>
      </w:r>
      <w:r w:rsidR="003B1CCC" w:rsidRPr="007D2F66">
        <w:rPr>
          <w:rFonts w:ascii="Arial" w:hAnsi="Arial" w:cs="Arial"/>
          <w:color w:val="000000"/>
          <w:sz w:val="24"/>
          <w:szCs w:val="24"/>
        </w:rPr>
        <w:t>koji se temelje na</w:t>
      </w:r>
      <w:r w:rsidRPr="007D2F66">
        <w:rPr>
          <w:rFonts w:ascii="Arial" w:hAnsi="Arial" w:cs="Arial"/>
          <w:color w:val="000000"/>
          <w:sz w:val="24"/>
          <w:szCs w:val="24"/>
        </w:rPr>
        <w:t xml:space="preserve"> značaj</w:t>
      </w:r>
      <w:r w:rsidR="003B1CCC" w:rsidRPr="007D2F66">
        <w:rPr>
          <w:rFonts w:ascii="Arial" w:hAnsi="Arial" w:cs="Arial"/>
          <w:color w:val="000000"/>
          <w:sz w:val="24"/>
          <w:szCs w:val="24"/>
        </w:rPr>
        <w:t>u</w:t>
      </w:r>
      <w:r w:rsidRPr="007D2F66">
        <w:rPr>
          <w:rFonts w:ascii="Arial" w:hAnsi="Arial" w:cs="Arial"/>
          <w:color w:val="000000"/>
          <w:sz w:val="24"/>
          <w:szCs w:val="24"/>
        </w:rPr>
        <w:t xml:space="preserve"> i važnosti, što bi imalo za posljedicu program rada koji se temelji na konkretnim problemima, koji bi olakšavao sve vrste problema (npr. vodiči, pitanja sustava, organizacijska pitanja). Za detaljniji opis ustroja vidi stavak 5.</w:t>
      </w:r>
    </w:p>
    <w:p w:rsidR="00F90745" w:rsidRPr="007D2F66" w:rsidRDefault="00F90745" w:rsidP="003B1CCC">
      <w:pPr>
        <w:pStyle w:val="Bezproreda"/>
        <w:spacing w:line="276" w:lineRule="auto"/>
        <w:rPr>
          <w:rFonts w:ascii="Arial" w:hAnsi="Arial" w:cs="Arial"/>
        </w:rPr>
      </w:pPr>
    </w:p>
    <w:p w:rsidR="0020496E" w:rsidRPr="007D2F66" w:rsidRDefault="00304BEF" w:rsidP="0020496E">
      <w:pPr>
        <w:rPr>
          <w:rFonts w:ascii="Arial" w:hAnsi="Arial" w:cs="Arial"/>
          <w:b/>
          <w:sz w:val="26"/>
          <w:szCs w:val="26"/>
        </w:rPr>
      </w:pPr>
      <w:r w:rsidRPr="007D2F66">
        <w:rPr>
          <w:rFonts w:ascii="Arial" w:hAnsi="Arial" w:cs="Arial"/>
          <w:b/>
          <w:sz w:val="26"/>
          <w:szCs w:val="26"/>
        </w:rPr>
        <w:t xml:space="preserve">Operativno upravljanje </w:t>
      </w:r>
    </w:p>
    <w:p w:rsidR="00304BEF" w:rsidRPr="007D2F66" w:rsidRDefault="00304BEF" w:rsidP="00F90745">
      <w:pPr>
        <w:jc w:val="both"/>
        <w:rPr>
          <w:rFonts w:ascii="Arial" w:hAnsi="Arial" w:cs="Arial"/>
          <w:color w:val="000000"/>
          <w:sz w:val="20"/>
          <w:szCs w:val="20"/>
        </w:rPr>
      </w:pPr>
      <w:r w:rsidRPr="007D2F66">
        <w:rPr>
          <w:rFonts w:ascii="Arial" w:hAnsi="Arial" w:cs="Arial"/>
          <w:color w:val="000000"/>
          <w:sz w:val="24"/>
          <w:szCs w:val="24"/>
        </w:rPr>
        <w:t>Kako bi bile djelotvorne, sve radne skupine trebale bi koristiti projektni pristup, imajući jasne zadatke i koristeći planiranje i praćenje. To zahtijeva jasne i primjenjive procedure (koje podupiru članovi WELMEC-a) i znanje o upravljanju projektima, kao i dovoljno vremena za izvršenje tih procedura.</w:t>
      </w:r>
      <w:r w:rsidRPr="007D2F66">
        <w:rPr>
          <w:rFonts w:ascii="Arial" w:hAnsi="Arial" w:cs="Arial"/>
          <w:color w:val="000000"/>
          <w:sz w:val="20"/>
          <w:szCs w:val="20"/>
        </w:rPr>
        <w:t xml:space="preserve"> </w:t>
      </w:r>
    </w:p>
    <w:p w:rsidR="00304BEF" w:rsidRPr="007D2F66" w:rsidRDefault="00304BEF" w:rsidP="003B1CCC">
      <w:pPr>
        <w:autoSpaceDE w:val="0"/>
        <w:autoSpaceDN w:val="0"/>
        <w:adjustRightInd w:val="0"/>
        <w:spacing w:after="140"/>
        <w:jc w:val="both"/>
        <w:rPr>
          <w:rFonts w:ascii="Arial" w:hAnsi="Arial" w:cs="Arial"/>
          <w:color w:val="000000"/>
          <w:sz w:val="24"/>
          <w:szCs w:val="24"/>
        </w:rPr>
      </w:pPr>
      <w:r w:rsidRPr="007D2F66">
        <w:rPr>
          <w:rFonts w:ascii="Arial" w:hAnsi="Arial" w:cs="Arial"/>
          <w:color w:val="000000"/>
          <w:sz w:val="24"/>
          <w:szCs w:val="24"/>
        </w:rPr>
        <w:t xml:space="preserve">WELMEC će: </w:t>
      </w:r>
    </w:p>
    <w:p w:rsidR="00304BEF" w:rsidRPr="007D2F66" w:rsidRDefault="00304BEF" w:rsidP="003B1CCC">
      <w:pPr>
        <w:pStyle w:val="Odlomakpopisa"/>
        <w:numPr>
          <w:ilvl w:val="0"/>
          <w:numId w:val="7"/>
        </w:numPr>
        <w:autoSpaceDE w:val="0"/>
        <w:autoSpaceDN w:val="0"/>
        <w:adjustRightInd w:val="0"/>
        <w:spacing w:after="0"/>
        <w:rPr>
          <w:rFonts w:ascii="Arial" w:hAnsi="Arial" w:cs="Arial"/>
          <w:color w:val="000000"/>
          <w:sz w:val="24"/>
          <w:szCs w:val="24"/>
        </w:rPr>
      </w:pPr>
      <w:r w:rsidRPr="007D2F66">
        <w:rPr>
          <w:rFonts w:ascii="Arial" w:hAnsi="Arial" w:cs="Arial"/>
          <w:color w:val="000000"/>
          <w:sz w:val="24"/>
          <w:szCs w:val="24"/>
        </w:rPr>
        <w:t xml:space="preserve">Omogućiti međusobno razumijevanje među sazivačima i ostalim sudionicima o procedurama i radnim metodama.  </w:t>
      </w:r>
    </w:p>
    <w:p w:rsidR="00304BEF" w:rsidRPr="007D2F66" w:rsidRDefault="00304BEF" w:rsidP="003B1CCC">
      <w:pPr>
        <w:pStyle w:val="Odlomakpopisa"/>
        <w:numPr>
          <w:ilvl w:val="0"/>
          <w:numId w:val="7"/>
        </w:numPr>
        <w:autoSpaceDE w:val="0"/>
        <w:autoSpaceDN w:val="0"/>
        <w:adjustRightInd w:val="0"/>
        <w:spacing w:after="0"/>
        <w:rPr>
          <w:rFonts w:ascii="Arial" w:hAnsi="Arial" w:cs="Arial"/>
          <w:color w:val="000000"/>
          <w:sz w:val="24"/>
          <w:szCs w:val="24"/>
        </w:rPr>
      </w:pPr>
      <w:r w:rsidRPr="007D2F66">
        <w:rPr>
          <w:rFonts w:ascii="Arial" w:hAnsi="Arial" w:cs="Arial"/>
          <w:color w:val="000000"/>
          <w:sz w:val="24"/>
          <w:szCs w:val="24"/>
        </w:rPr>
        <w:t xml:space="preserve">Dati potporu sazivačima pri upravljanju projektima. </w:t>
      </w:r>
    </w:p>
    <w:p w:rsidR="00304BEF" w:rsidRPr="007D2F66" w:rsidRDefault="00304BEF" w:rsidP="003B1CCC">
      <w:pPr>
        <w:pStyle w:val="Odlomakpopisa"/>
        <w:numPr>
          <w:ilvl w:val="0"/>
          <w:numId w:val="7"/>
        </w:numPr>
        <w:autoSpaceDE w:val="0"/>
        <w:autoSpaceDN w:val="0"/>
        <w:adjustRightInd w:val="0"/>
        <w:spacing w:after="0"/>
        <w:rPr>
          <w:rFonts w:ascii="Arial" w:hAnsi="Arial" w:cs="Arial"/>
          <w:color w:val="000000"/>
          <w:sz w:val="24"/>
          <w:szCs w:val="24"/>
        </w:rPr>
      </w:pPr>
      <w:r w:rsidRPr="007D2F66">
        <w:rPr>
          <w:rFonts w:ascii="Arial" w:hAnsi="Arial" w:cs="Arial"/>
          <w:color w:val="000000"/>
          <w:sz w:val="24"/>
          <w:szCs w:val="24"/>
        </w:rPr>
        <w:t xml:space="preserve">Pružiti </w:t>
      </w:r>
      <w:r w:rsidR="003B1CCC" w:rsidRPr="007D2F66">
        <w:rPr>
          <w:rFonts w:ascii="Arial" w:hAnsi="Arial" w:cs="Arial"/>
          <w:color w:val="000000"/>
          <w:sz w:val="24"/>
          <w:szCs w:val="24"/>
        </w:rPr>
        <w:t>potporu tajništva</w:t>
      </w:r>
      <w:r w:rsidRPr="007D2F66">
        <w:rPr>
          <w:rFonts w:ascii="Arial" w:hAnsi="Arial" w:cs="Arial"/>
          <w:color w:val="000000"/>
          <w:sz w:val="24"/>
          <w:szCs w:val="24"/>
        </w:rPr>
        <w:t xml:space="preserve"> sazivačima</w:t>
      </w:r>
      <w:r w:rsidRPr="007D2F66">
        <w:rPr>
          <w:rStyle w:val="Referencafusnote"/>
          <w:rFonts w:ascii="Arial" w:hAnsi="Arial" w:cs="Arial"/>
          <w:color w:val="000000"/>
          <w:sz w:val="24"/>
          <w:szCs w:val="24"/>
        </w:rPr>
        <w:footnoteReference w:id="4"/>
      </w:r>
      <w:r w:rsidRPr="007D2F66">
        <w:rPr>
          <w:rFonts w:ascii="Arial" w:hAnsi="Arial" w:cs="Arial"/>
          <w:color w:val="000000"/>
          <w:position w:val="8"/>
          <w:sz w:val="24"/>
          <w:szCs w:val="24"/>
          <w:vertAlign w:val="superscript"/>
        </w:rPr>
        <w:t xml:space="preserve"> </w:t>
      </w:r>
      <w:r w:rsidRPr="007D2F66">
        <w:rPr>
          <w:rFonts w:ascii="Arial" w:hAnsi="Arial" w:cs="Arial"/>
          <w:color w:val="000000"/>
          <w:sz w:val="24"/>
          <w:szCs w:val="24"/>
        </w:rPr>
        <w:t xml:space="preserve">. </w:t>
      </w:r>
    </w:p>
    <w:p w:rsidR="00304BEF" w:rsidRPr="007D2F66" w:rsidRDefault="00304BEF" w:rsidP="003B1CCC">
      <w:pPr>
        <w:pStyle w:val="Odlomakpopisa"/>
        <w:numPr>
          <w:ilvl w:val="0"/>
          <w:numId w:val="7"/>
        </w:numPr>
        <w:autoSpaceDE w:val="0"/>
        <w:autoSpaceDN w:val="0"/>
        <w:adjustRightInd w:val="0"/>
        <w:spacing w:after="120"/>
        <w:rPr>
          <w:rFonts w:ascii="Arial" w:hAnsi="Arial" w:cs="Arial"/>
          <w:color w:val="000000"/>
          <w:sz w:val="20"/>
          <w:szCs w:val="20"/>
        </w:rPr>
      </w:pPr>
      <w:r w:rsidRPr="007D2F66">
        <w:rPr>
          <w:rFonts w:ascii="Arial" w:hAnsi="Arial" w:cs="Arial"/>
          <w:color w:val="000000"/>
          <w:sz w:val="24"/>
          <w:szCs w:val="24"/>
        </w:rPr>
        <w:t>Poticati razmjenu dobre prakse između radnih skupina.</w:t>
      </w:r>
      <w:r w:rsidRPr="007D2F66">
        <w:rPr>
          <w:rFonts w:ascii="Arial" w:hAnsi="Arial" w:cs="Arial"/>
          <w:color w:val="000000"/>
          <w:sz w:val="20"/>
          <w:szCs w:val="20"/>
        </w:rPr>
        <w:t xml:space="preserve"> </w:t>
      </w:r>
    </w:p>
    <w:p w:rsidR="001B29AB" w:rsidRPr="007D2F66" w:rsidRDefault="001B29AB" w:rsidP="001B29AB">
      <w:pPr>
        <w:pStyle w:val="Odlomakpopisa"/>
        <w:autoSpaceDE w:val="0"/>
        <w:autoSpaceDN w:val="0"/>
        <w:adjustRightInd w:val="0"/>
        <w:spacing w:after="120" w:line="240" w:lineRule="auto"/>
        <w:rPr>
          <w:rFonts w:ascii="Arial" w:hAnsi="Arial" w:cs="Arial"/>
          <w:color w:val="000000"/>
          <w:sz w:val="20"/>
          <w:szCs w:val="20"/>
        </w:rPr>
      </w:pPr>
    </w:p>
    <w:p w:rsidR="00304BEF" w:rsidRPr="007D2F66" w:rsidRDefault="00304BEF" w:rsidP="00304BEF">
      <w:pPr>
        <w:autoSpaceDE w:val="0"/>
        <w:autoSpaceDN w:val="0"/>
        <w:adjustRightInd w:val="0"/>
        <w:spacing w:after="140" w:line="240" w:lineRule="auto"/>
        <w:jc w:val="both"/>
        <w:rPr>
          <w:rFonts w:ascii="Arial" w:hAnsi="Arial" w:cs="Arial"/>
          <w:color w:val="000000"/>
          <w:sz w:val="24"/>
          <w:szCs w:val="24"/>
        </w:rPr>
      </w:pPr>
      <w:r w:rsidRPr="007D2F66">
        <w:rPr>
          <w:rFonts w:ascii="Arial" w:hAnsi="Arial" w:cs="Arial"/>
          <w:color w:val="000000"/>
          <w:sz w:val="24"/>
          <w:szCs w:val="24"/>
        </w:rPr>
        <w:t>Za detaljniji opis ciklusa planiranja vidi st</w:t>
      </w:r>
      <w:r w:rsidR="003B1CCC" w:rsidRPr="007D2F66">
        <w:rPr>
          <w:rFonts w:ascii="Arial" w:hAnsi="Arial" w:cs="Arial"/>
          <w:color w:val="000000"/>
          <w:sz w:val="24"/>
          <w:szCs w:val="24"/>
        </w:rPr>
        <w:t>a</w:t>
      </w:r>
      <w:r w:rsidRPr="007D2F66">
        <w:rPr>
          <w:rFonts w:ascii="Arial" w:hAnsi="Arial" w:cs="Arial"/>
          <w:color w:val="000000"/>
          <w:sz w:val="24"/>
          <w:szCs w:val="24"/>
        </w:rPr>
        <w:t xml:space="preserve">vak 5. </w:t>
      </w:r>
    </w:p>
    <w:p w:rsidR="001B29AB" w:rsidRPr="007D2F66" w:rsidRDefault="001B29AB" w:rsidP="00304BEF">
      <w:pPr>
        <w:autoSpaceDE w:val="0"/>
        <w:autoSpaceDN w:val="0"/>
        <w:adjustRightInd w:val="0"/>
        <w:spacing w:after="140" w:line="240" w:lineRule="auto"/>
        <w:jc w:val="both"/>
        <w:rPr>
          <w:rFonts w:ascii="Arial" w:hAnsi="Arial" w:cs="Arial"/>
          <w:color w:val="000000"/>
          <w:sz w:val="24"/>
          <w:szCs w:val="24"/>
        </w:rPr>
      </w:pPr>
    </w:p>
    <w:p w:rsidR="0020496E" w:rsidRPr="007D2F66" w:rsidRDefault="00304BEF" w:rsidP="0020496E">
      <w:pPr>
        <w:rPr>
          <w:rFonts w:ascii="Arial" w:hAnsi="Arial" w:cs="Arial"/>
          <w:b/>
          <w:sz w:val="26"/>
          <w:szCs w:val="26"/>
        </w:rPr>
      </w:pPr>
      <w:r w:rsidRPr="007D2F66">
        <w:rPr>
          <w:rFonts w:ascii="Arial" w:hAnsi="Arial" w:cs="Arial"/>
          <w:b/>
          <w:sz w:val="26"/>
          <w:szCs w:val="26"/>
        </w:rPr>
        <w:t xml:space="preserve">Sudjelovanje </w:t>
      </w:r>
      <w:r w:rsidR="0020496E" w:rsidRPr="007D2F66">
        <w:rPr>
          <w:rFonts w:ascii="Arial" w:hAnsi="Arial" w:cs="Arial"/>
          <w:b/>
          <w:sz w:val="26"/>
          <w:szCs w:val="26"/>
        </w:rPr>
        <w:t xml:space="preserve">  </w:t>
      </w:r>
    </w:p>
    <w:p w:rsidR="00304BEF" w:rsidRPr="007D2F66" w:rsidRDefault="00304BEF" w:rsidP="00285A72">
      <w:pPr>
        <w:autoSpaceDE w:val="0"/>
        <w:autoSpaceDN w:val="0"/>
        <w:adjustRightInd w:val="0"/>
        <w:spacing w:after="140" w:line="240" w:lineRule="auto"/>
        <w:jc w:val="both"/>
        <w:rPr>
          <w:rFonts w:ascii="Arial" w:hAnsi="Arial" w:cs="Arial"/>
          <w:color w:val="000000"/>
          <w:sz w:val="24"/>
          <w:szCs w:val="24"/>
        </w:rPr>
      </w:pPr>
      <w:r w:rsidRPr="007D2F66">
        <w:rPr>
          <w:rFonts w:ascii="Arial" w:hAnsi="Arial" w:cs="Arial"/>
          <w:color w:val="000000"/>
          <w:sz w:val="24"/>
          <w:szCs w:val="24"/>
        </w:rPr>
        <w:t>WELMEC uvelike ovisi o dobroj volji članova za financiranje predstavnika WELMEC</w:t>
      </w:r>
      <w:r w:rsidR="00285A72" w:rsidRPr="007D2F66">
        <w:rPr>
          <w:rFonts w:ascii="Arial" w:hAnsi="Arial" w:cs="Arial"/>
          <w:color w:val="000000"/>
          <w:sz w:val="24"/>
          <w:szCs w:val="24"/>
        </w:rPr>
        <w:t>-a</w:t>
      </w:r>
      <w:r w:rsidRPr="007D2F66">
        <w:rPr>
          <w:rFonts w:ascii="Arial" w:hAnsi="Arial" w:cs="Arial"/>
          <w:color w:val="000000"/>
          <w:sz w:val="24"/>
          <w:szCs w:val="24"/>
        </w:rPr>
        <w:t xml:space="preserve">. Ograničenja resursa mnogih tijela imaju za posljedicu smanjenu mogućnost sudjelovanja u </w:t>
      </w:r>
      <w:r w:rsidR="00285A72" w:rsidRPr="007D2F66">
        <w:rPr>
          <w:rFonts w:ascii="Arial" w:hAnsi="Arial" w:cs="Arial"/>
          <w:color w:val="000000"/>
          <w:sz w:val="24"/>
          <w:szCs w:val="24"/>
        </w:rPr>
        <w:t xml:space="preserve"> radu </w:t>
      </w:r>
      <w:r w:rsidRPr="007D2F66">
        <w:rPr>
          <w:rFonts w:ascii="Arial" w:hAnsi="Arial" w:cs="Arial"/>
          <w:color w:val="000000"/>
          <w:sz w:val="24"/>
          <w:szCs w:val="24"/>
        </w:rPr>
        <w:t>WELMEC-</w:t>
      </w:r>
      <w:r w:rsidR="00285A72" w:rsidRPr="007D2F66">
        <w:rPr>
          <w:rFonts w:ascii="Arial" w:hAnsi="Arial" w:cs="Arial"/>
          <w:color w:val="000000"/>
          <w:sz w:val="24"/>
          <w:szCs w:val="24"/>
        </w:rPr>
        <w:t>a</w:t>
      </w:r>
      <w:r w:rsidRPr="007D2F66">
        <w:rPr>
          <w:rFonts w:ascii="Arial" w:hAnsi="Arial" w:cs="Arial"/>
          <w:color w:val="000000"/>
          <w:sz w:val="24"/>
          <w:szCs w:val="24"/>
        </w:rPr>
        <w:t xml:space="preserve">.  </w:t>
      </w:r>
    </w:p>
    <w:p w:rsidR="00304BEF" w:rsidRPr="007D2F66" w:rsidRDefault="00304BEF" w:rsidP="00304BEF">
      <w:pPr>
        <w:rPr>
          <w:rFonts w:ascii="Arial" w:hAnsi="Arial" w:cs="Arial"/>
          <w:color w:val="000000"/>
          <w:sz w:val="24"/>
          <w:szCs w:val="24"/>
        </w:rPr>
      </w:pPr>
      <w:r w:rsidRPr="007D2F66">
        <w:rPr>
          <w:rFonts w:ascii="Arial" w:hAnsi="Arial" w:cs="Arial"/>
          <w:color w:val="000000"/>
          <w:sz w:val="24"/>
          <w:szCs w:val="24"/>
        </w:rPr>
        <w:t>Stupanj sudjelovanja treba povećati radi djelotvornog funkcioniranja. WELMEC ima u cilju povećanje broja sudionika, kao i njihovog angažmana. Svi sudionici u WELMEC-ovim radnim skupinama trebali bi aktivno sudjelovati i dijeliti svoje znanje i iskustvo s ostalim članovima ili bi trebali sudjelovati radi učenja (ako su relativno neiskusni u području zakonskog mjeriteljstva).</w:t>
      </w:r>
    </w:p>
    <w:p w:rsidR="00304BEF" w:rsidRPr="007D2F66" w:rsidRDefault="00304BEF" w:rsidP="00304BEF">
      <w:pPr>
        <w:autoSpaceDE w:val="0"/>
        <w:autoSpaceDN w:val="0"/>
        <w:adjustRightInd w:val="0"/>
        <w:spacing w:after="140" w:line="240" w:lineRule="auto"/>
        <w:jc w:val="both"/>
        <w:rPr>
          <w:rFonts w:ascii="Arial" w:hAnsi="Arial" w:cs="Arial"/>
          <w:color w:val="000000"/>
          <w:sz w:val="24"/>
          <w:szCs w:val="24"/>
        </w:rPr>
      </w:pPr>
      <w:r w:rsidRPr="007D2F66">
        <w:rPr>
          <w:rFonts w:ascii="Arial" w:hAnsi="Arial" w:cs="Arial"/>
          <w:color w:val="000000"/>
          <w:sz w:val="24"/>
          <w:szCs w:val="24"/>
        </w:rPr>
        <w:t xml:space="preserve">WELMEC će: </w:t>
      </w:r>
    </w:p>
    <w:p w:rsidR="00304BEF" w:rsidRPr="007D2F66" w:rsidRDefault="00304BEF" w:rsidP="00285A72">
      <w:pPr>
        <w:pStyle w:val="Odlomakpopisa"/>
        <w:numPr>
          <w:ilvl w:val="0"/>
          <w:numId w:val="8"/>
        </w:numPr>
        <w:autoSpaceDE w:val="0"/>
        <w:autoSpaceDN w:val="0"/>
        <w:adjustRightInd w:val="0"/>
        <w:spacing w:after="0"/>
        <w:rPr>
          <w:rFonts w:ascii="Arial" w:hAnsi="Arial" w:cs="Arial"/>
          <w:color w:val="000000"/>
          <w:sz w:val="24"/>
          <w:szCs w:val="24"/>
        </w:rPr>
      </w:pPr>
      <w:r w:rsidRPr="007D2F66">
        <w:rPr>
          <w:rFonts w:ascii="Arial" w:hAnsi="Arial" w:cs="Arial"/>
          <w:color w:val="000000"/>
          <w:sz w:val="24"/>
          <w:szCs w:val="24"/>
        </w:rPr>
        <w:t xml:space="preserve">Omogućiti međusobno razumijevanje odgovornosti članova radnih skupina. </w:t>
      </w:r>
    </w:p>
    <w:p w:rsidR="00304BEF" w:rsidRPr="007D2F66" w:rsidRDefault="00304BEF" w:rsidP="00285A72">
      <w:pPr>
        <w:pStyle w:val="Odlomakpopisa"/>
        <w:numPr>
          <w:ilvl w:val="0"/>
          <w:numId w:val="8"/>
        </w:numPr>
        <w:autoSpaceDE w:val="0"/>
        <w:autoSpaceDN w:val="0"/>
        <w:adjustRightInd w:val="0"/>
        <w:spacing w:after="0"/>
        <w:rPr>
          <w:rFonts w:ascii="Arial" w:hAnsi="Arial" w:cs="Arial"/>
          <w:color w:val="000000"/>
          <w:sz w:val="20"/>
          <w:szCs w:val="20"/>
        </w:rPr>
      </w:pPr>
      <w:r w:rsidRPr="007D2F66">
        <w:rPr>
          <w:rFonts w:ascii="Arial" w:hAnsi="Arial" w:cs="Arial"/>
          <w:color w:val="000000"/>
          <w:sz w:val="24"/>
          <w:szCs w:val="24"/>
        </w:rPr>
        <w:lastRenderedPageBreak/>
        <w:t>Stvoriti strukturu u kojoj članovi radnih skupina postaju odgovorni kroz obvezu izvješćivanja o napretku svojih aktivnosti i praćenja izvršavanja odluka.</w:t>
      </w:r>
      <w:r w:rsidRPr="007D2F66">
        <w:rPr>
          <w:rFonts w:ascii="Arial" w:hAnsi="Arial" w:cs="Arial"/>
          <w:color w:val="000000"/>
          <w:sz w:val="20"/>
          <w:szCs w:val="20"/>
        </w:rPr>
        <w:t xml:space="preserve"> </w:t>
      </w:r>
    </w:p>
    <w:p w:rsidR="00304BEF" w:rsidRPr="007D2F66" w:rsidRDefault="00304BEF" w:rsidP="00304BEF">
      <w:pPr>
        <w:autoSpaceDE w:val="0"/>
        <w:autoSpaceDN w:val="0"/>
        <w:adjustRightInd w:val="0"/>
        <w:spacing w:after="0" w:line="240" w:lineRule="auto"/>
        <w:ind w:left="680" w:hanging="340"/>
        <w:rPr>
          <w:rFonts w:ascii="Arial" w:hAnsi="Arial" w:cs="Arial"/>
          <w:color w:val="000000"/>
          <w:sz w:val="20"/>
          <w:szCs w:val="20"/>
        </w:rPr>
      </w:pPr>
    </w:p>
    <w:p w:rsidR="00EC5E22" w:rsidRPr="007D2F66" w:rsidRDefault="00304BEF" w:rsidP="00285A72">
      <w:pPr>
        <w:autoSpaceDE w:val="0"/>
        <w:autoSpaceDN w:val="0"/>
        <w:adjustRightInd w:val="0"/>
        <w:spacing w:before="160" w:after="0"/>
        <w:rPr>
          <w:rFonts w:ascii="Arial" w:hAnsi="Arial" w:cs="Arial"/>
          <w:color w:val="000000"/>
          <w:sz w:val="26"/>
          <w:szCs w:val="26"/>
        </w:rPr>
      </w:pPr>
      <w:r w:rsidRPr="007D2F66">
        <w:rPr>
          <w:rFonts w:ascii="Arial" w:hAnsi="Arial" w:cs="Arial"/>
          <w:b/>
          <w:bCs/>
          <w:color w:val="000000"/>
          <w:sz w:val="26"/>
          <w:szCs w:val="26"/>
        </w:rPr>
        <w:t xml:space="preserve">Znanje </w:t>
      </w:r>
    </w:p>
    <w:p w:rsidR="00304BEF" w:rsidRPr="007D2F66" w:rsidRDefault="00304BEF" w:rsidP="00285A72">
      <w:pPr>
        <w:autoSpaceDE w:val="0"/>
        <w:autoSpaceDN w:val="0"/>
        <w:adjustRightInd w:val="0"/>
        <w:spacing w:before="160" w:after="0"/>
        <w:jc w:val="both"/>
        <w:rPr>
          <w:rFonts w:ascii="Arial" w:hAnsi="Arial" w:cs="Arial"/>
          <w:color w:val="000000"/>
          <w:sz w:val="26"/>
          <w:szCs w:val="26"/>
        </w:rPr>
      </w:pPr>
      <w:r w:rsidRPr="007D2F66">
        <w:rPr>
          <w:rFonts w:ascii="Arial" w:hAnsi="Arial" w:cs="Arial"/>
          <w:color w:val="000000"/>
          <w:sz w:val="24"/>
          <w:szCs w:val="24"/>
        </w:rPr>
        <w:t xml:space="preserve">Ključna snaga WELMEC-a je njegovo dubinsko poznavanje zakonskog mjeriteljstva. Međutim, WELMEC za to znanje ovisi o ograničenom broju osoba iz ograničenog broja članica. </w:t>
      </w:r>
    </w:p>
    <w:p w:rsidR="00304BEF" w:rsidRPr="007D2F66" w:rsidRDefault="00304BEF" w:rsidP="00285A72">
      <w:pPr>
        <w:autoSpaceDE w:val="0"/>
        <w:autoSpaceDN w:val="0"/>
        <w:adjustRightInd w:val="0"/>
        <w:spacing w:after="140"/>
        <w:jc w:val="both"/>
        <w:rPr>
          <w:rFonts w:ascii="Arial" w:hAnsi="Arial" w:cs="Arial"/>
          <w:color w:val="000000"/>
          <w:sz w:val="24"/>
          <w:szCs w:val="24"/>
        </w:rPr>
      </w:pPr>
      <w:r w:rsidRPr="007D2F66">
        <w:rPr>
          <w:rFonts w:ascii="Arial" w:hAnsi="Arial" w:cs="Arial"/>
          <w:color w:val="000000"/>
          <w:sz w:val="24"/>
          <w:szCs w:val="24"/>
        </w:rPr>
        <w:t>Postoji potreba za djelotvornim „upravljanjem znanjem“, a to je proces usvajanja, razvijanja, dijeljenja i  djelotvornog korištenja znanja unutar organizacije.</w:t>
      </w:r>
    </w:p>
    <w:p w:rsidR="00304BEF" w:rsidRPr="007D2F66" w:rsidRDefault="00304BEF" w:rsidP="00285A72">
      <w:pPr>
        <w:autoSpaceDE w:val="0"/>
        <w:autoSpaceDN w:val="0"/>
        <w:adjustRightInd w:val="0"/>
        <w:spacing w:after="140"/>
        <w:jc w:val="both"/>
        <w:rPr>
          <w:rFonts w:ascii="Arial" w:hAnsi="Arial" w:cs="Arial"/>
          <w:color w:val="000000"/>
          <w:sz w:val="24"/>
          <w:szCs w:val="24"/>
        </w:rPr>
      </w:pPr>
      <w:r w:rsidRPr="007D2F66">
        <w:rPr>
          <w:rFonts w:ascii="Arial" w:hAnsi="Arial" w:cs="Arial"/>
          <w:color w:val="000000"/>
          <w:sz w:val="24"/>
          <w:szCs w:val="24"/>
        </w:rPr>
        <w:t xml:space="preserve">WELMEC će: </w:t>
      </w:r>
    </w:p>
    <w:p w:rsidR="00304BEF" w:rsidRPr="007D2F66" w:rsidRDefault="00304BEF" w:rsidP="00285A72">
      <w:pPr>
        <w:pStyle w:val="Odlomakpopisa"/>
        <w:numPr>
          <w:ilvl w:val="0"/>
          <w:numId w:val="9"/>
        </w:numPr>
        <w:autoSpaceDE w:val="0"/>
        <w:autoSpaceDN w:val="0"/>
        <w:adjustRightInd w:val="0"/>
        <w:spacing w:after="0"/>
        <w:jc w:val="both"/>
        <w:rPr>
          <w:rFonts w:ascii="Arial" w:hAnsi="Arial" w:cs="Arial"/>
          <w:color w:val="000000"/>
          <w:sz w:val="24"/>
          <w:szCs w:val="24"/>
        </w:rPr>
      </w:pPr>
      <w:r w:rsidRPr="007D2F66">
        <w:rPr>
          <w:rFonts w:ascii="Arial" w:hAnsi="Arial" w:cs="Arial"/>
          <w:color w:val="000000"/>
          <w:sz w:val="24"/>
          <w:szCs w:val="24"/>
        </w:rPr>
        <w:t>Povećati dostupnost „</w:t>
      </w:r>
      <w:r w:rsidR="001B29AB" w:rsidRPr="007D2F66">
        <w:rPr>
          <w:rFonts w:ascii="Arial" w:hAnsi="Arial" w:cs="Arial"/>
          <w:color w:val="000000"/>
          <w:sz w:val="24"/>
          <w:szCs w:val="24"/>
        </w:rPr>
        <w:t>prikrivenog</w:t>
      </w:r>
      <w:r w:rsidRPr="007D2F66">
        <w:rPr>
          <w:rFonts w:ascii="Arial" w:hAnsi="Arial" w:cs="Arial"/>
          <w:color w:val="000000"/>
          <w:sz w:val="24"/>
          <w:szCs w:val="24"/>
        </w:rPr>
        <w:t xml:space="preserve"> znanja“. </w:t>
      </w:r>
    </w:p>
    <w:p w:rsidR="00304BEF" w:rsidRPr="007D2F66" w:rsidRDefault="00304BEF" w:rsidP="00285A72">
      <w:pPr>
        <w:pStyle w:val="Odlomakpopisa"/>
        <w:numPr>
          <w:ilvl w:val="0"/>
          <w:numId w:val="9"/>
        </w:numPr>
        <w:autoSpaceDE w:val="0"/>
        <w:autoSpaceDN w:val="0"/>
        <w:adjustRightInd w:val="0"/>
        <w:spacing w:after="0"/>
        <w:jc w:val="both"/>
        <w:rPr>
          <w:rFonts w:ascii="Arial" w:hAnsi="Arial" w:cs="Arial"/>
          <w:color w:val="000000"/>
          <w:sz w:val="20"/>
          <w:szCs w:val="20"/>
        </w:rPr>
      </w:pPr>
      <w:r w:rsidRPr="007D2F66">
        <w:rPr>
          <w:rFonts w:ascii="Arial" w:hAnsi="Arial" w:cs="Arial"/>
          <w:color w:val="000000"/>
          <w:sz w:val="24"/>
          <w:szCs w:val="24"/>
        </w:rPr>
        <w:t>Poticati razvoj mlađih predstavnika kako bi postali sazivači.</w:t>
      </w:r>
      <w:r w:rsidRPr="007D2F66">
        <w:rPr>
          <w:rFonts w:ascii="Arial" w:hAnsi="Arial" w:cs="Arial"/>
          <w:color w:val="000000"/>
          <w:sz w:val="20"/>
          <w:szCs w:val="20"/>
        </w:rPr>
        <w:t xml:space="preserve"> </w:t>
      </w:r>
    </w:p>
    <w:p w:rsidR="00304BEF" w:rsidRPr="007D2F66" w:rsidRDefault="00304BEF" w:rsidP="00285A72">
      <w:pPr>
        <w:autoSpaceDE w:val="0"/>
        <w:autoSpaceDN w:val="0"/>
        <w:adjustRightInd w:val="0"/>
        <w:spacing w:after="0"/>
        <w:rPr>
          <w:rFonts w:ascii="Arial" w:hAnsi="Arial" w:cs="Arial"/>
          <w:color w:val="000000"/>
          <w:sz w:val="20"/>
          <w:szCs w:val="20"/>
        </w:rPr>
      </w:pPr>
    </w:p>
    <w:p w:rsidR="00EC5E22" w:rsidRPr="007D2F66" w:rsidRDefault="00304BEF" w:rsidP="00285A72">
      <w:pPr>
        <w:autoSpaceDE w:val="0"/>
        <w:autoSpaceDN w:val="0"/>
        <w:adjustRightInd w:val="0"/>
        <w:spacing w:before="160" w:after="0"/>
        <w:rPr>
          <w:rFonts w:ascii="Arial" w:hAnsi="Arial" w:cs="Arial"/>
          <w:b/>
          <w:bCs/>
          <w:color w:val="000000"/>
          <w:sz w:val="26"/>
          <w:szCs w:val="26"/>
        </w:rPr>
      </w:pPr>
      <w:r w:rsidRPr="007D2F66">
        <w:rPr>
          <w:rFonts w:ascii="Arial" w:hAnsi="Arial" w:cs="Arial"/>
          <w:b/>
          <w:bCs/>
          <w:color w:val="000000"/>
          <w:sz w:val="26"/>
          <w:szCs w:val="26"/>
        </w:rPr>
        <w:t>Komunikacija</w:t>
      </w:r>
    </w:p>
    <w:p w:rsidR="00304BEF" w:rsidRPr="007D2F66" w:rsidRDefault="00304BEF" w:rsidP="00285A72">
      <w:pPr>
        <w:autoSpaceDE w:val="0"/>
        <w:autoSpaceDN w:val="0"/>
        <w:adjustRightInd w:val="0"/>
        <w:spacing w:before="160" w:after="0"/>
        <w:jc w:val="both"/>
        <w:rPr>
          <w:rFonts w:ascii="Arial" w:hAnsi="Arial" w:cs="Arial"/>
          <w:b/>
          <w:bCs/>
          <w:color w:val="000000"/>
          <w:sz w:val="26"/>
          <w:szCs w:val="26"/>
        </w:rPr>
      </w:pPr>
      <w:r w:rsidRPr="007D2F66">
        <w:rPr>
          <w:rFonts w:ascii="Arial" w:hAnsi="Arial" w:cs="Arial"/>
          <w:color w:val="000000"/>
          <w:sz w:val="24"/>
          <w:szCs w:val="24"/>
        </w:rPr>
        <w:t xml:space="preserve">WELMEC je dinamična organizacija. Osim što se okolina stalno mijenja (npr. nova dostignuća, novi propisi), i sama organizacija je u stalnim promjenama. Novi predstavnici se pridružuju, dok stari odlaze. U organizaciji poput ove i vanjskim i unutrašnjim dionicima trebalo bi neprestano osvješćivati ulogu i ciljeve organizacije. Oni bi trebali znati što WELMEC može, a što ne može, kako WELMEC djeluje te što je odlučeno. Stoga je komunikacija od presudne važnosti. </w:t>
      </w:r>
    </w:p>
    <w:p w:rsidR="00304BEF" w:rsidRPr="007D2F66" w:rsidRDefault="00304BEF" w:rsidP="00285A72">
      <w:pPr>
        <w:autoSpaceDE w:val="0"/>
        <w:autoSpaceDN w:val="0"/>
        <w:adjustRightInd w:val="0"/>
        <w:spacing w:after="140"/>
        <w:jc w:val="both"/>
        <w:rPr>
          <w:rFonts w:ascii="Arial" w:hAnsi="Arial" w:cs="Arial"/>
          <w:color w:val="000000"/>
          <w:sz w:val="24"/>
          <w:szCs w:val="24"/>
        </w:rPr>
      </w:pPr>
      <w:r w:rsidRPr="007D2F66">
        <w:rPr>
          <w:rFonts w:ascii="Arial" w:hAnsi="Arial" w:cs="Arial"/>
          <w:color w:val="000000"/>
          <w:sz w:val="24"/>
          <w:szCs w:val="24"/>
        </w:rPr>
        <w:t xml:space="preserve">WELMEC-ov je cilj povećati opće razumijevanje njegove uloge i ciljeva, kako unutar WELMEC-a, tako i među vanjskim dionicima. </w:t>
      </w:r>
    </w:p>
    <w:p w:rsidR="00304BEF" w:rsidRPr="007D2F66" w:rsidRDefault="00304BEF" w:rsidP="00285A72">
      <w:pPr>
        <w:autoSpaceDE w:val="0"/>
        <w:autoSpaceDN w:val="0"/>
        <w:adjustRightInd w:val="0"/>
        <w:spacing w:after="140"/>
        <w:jc w:val="both"/>
        <w:rPr>
          <w:rFonts w:ascii="Arial" w:hAnsi="Arial" w:cs="Arial"/>
          <w:color w:val="000000"/>
          <w:sz w:val="20"/>
          <w:szCs w:val="20"/>
        </w:rPr>
      </w:pPr>
      <w:r w:rsidRPr="007D2F66">
        <w:rPr>
          <w:rFonts w:ascii="Arial" w:hAnsi="Arial" w:cs="Arial"/>
          <w:color w:val="000000"/>
          <w:sz w:val="24"/>
          <w:szCs w:val="24"/>
        </w:rPr>
        <w:t>WELMEC će:</w:t>
      </w:r>
      <w:r w:rsidRPr="007D2F66">
        <w:rPr>
          <w:rFonts w:ascii="Arial" w:hAnsi="Arial" w:cs="Arial"/>
          <w:color w:val="000000"/>
          <w:sz w:val="20"/>
          <w:szCs w:val="20"/>
        </w:rPr>
        <w:t xml:space="preserve"> </w:t>
      </w:r>
    </w:p>
    <w:p w:rsidR="00304BEF" w:rsidRPr="007D2F66" w:rsidRDefault="00304BEF" w:rsidP="00285A72">
      <w:pPr>
        <w:pStyle w:val="Odlomakpopisa"/>
        <w:numPr>
          <w:ilvl w:val="0"/>
          <w:numId w:val="10"/>
        </w:numPr>
        <w:autoSpaceDE w:val="0"/>
        <w:autoSpaceDN w:val="0"/>
        <w:adjustRightInd w:val="0"/>
        <w:spacing w:after="0"/>
        <w:jc w:val="both"/>
        <w:rPr>
          <w:rFonts w:ascii="Arial" w:hAnsi="Arial" w:cs="Arial"/>
          <w:color w:val="000000"/>
          <w:sz w:val="24"/>
          <w:szCs w:val="24"/>
        </w:rPr>
      </w:pPr>
      <w:r w:rsidRPr="007D2F66">
        <w:rPr>
          <w:rFonts w:ascii="Arial" w:hAnsi="Arial" w:cs="Arial"/>
          <w:color w:val="000000"/>
          <w:sz w:val="24"/>
          <w:szCs w:val="24"/>
        </w:rPr>
        <w:t xml:space="preserve">Preispitati i obnoviti svoju sliku.  </w:t>
      </w:r>
    </w:p>
    <w:p w:rsidR="00304BEF" w:rsidRPr="007D2F66" w:rsidRDefault="00304BEF" w:rsidP="00285A72">
      <w:pPr>
        <w:pStyle w:val="Odlomakpopisa"/>
        <w:numPr>
          <w:ilvl w:val="0"/>
          <w:numId w:val="10"/>
        </w:numPr>
        <w:autoSpaceDE w:val="0"/>
        <w:autoSpaceDN w:val="0"/>
        <w:adjustRightInd w:val="0"/>
        <w:spacing w:after="0"/>
        <w:jc w:val="both"/>
        <w:rPr>
          <w:rFonts w:ascii="Arial" w:hAnsi="Arial" w:cs="Arial"/>
          <w:color w:val="000000"/>
          <w:sz w:val="24"/>
          <w:szCs w:val="24"/>
        </w:rPr>
      </w:pPr>
      <w:r w:rsidRPr="007D2F66">
        <w:rPr>
          <w:rFonts w:ascii="Arial" w:hAnsi="Arial" w:cs="Arial"/>
          <w:color w:val="000000"/>
          <w:sz w:val="24"/>
          <w:szCs w:val="24"/>
        </w:rPr>
        <w:t>Razviti i izvršiti komunikacijski plan</w:t>
      </w:r>
      <w:r w:rsidR="00386092" w:rsidRPr="007D2F66">
        <w:rPr>
          <w:rFonts w:ascii="Arial" w:hAnsi="Arial" w:cs="Arial"/>
          <w:color w:val="000000"/>
          <w:sz w:val="24"/>
          <w:szCs w:val="24"/>
        </w:rPr>
        <w:t>.</w:t>
      </w:r>
      <w:r w:rsidRPr="007D2F66">
        <w:rPr>
          <w:rFonts w:ascii="Arial" w:hAnsi="Arial" w:cs="Arial"/>
          <w:color w:val="000000"/>
          <w:sz w:val="24"/>
          <w:szCs w:val="24"/>
        </w:rPr>
        <w:t xml:space="preserve"> </w:t>
      </w:r>
    </w:p>
    <w:p w:rsidR="00304BEF" w:rsidRPr="007D2F66" w:rsidRDefault="00304BEF" w:rsidP="00285A72">
      <w:pPr>
        <w:pStyle w:val="Odlomakpopisa"/>
        <w:numPr>
          <w:ilvl w:val="0"/>
          <w:numId w:val="10"/>
        </w:numPr>
        <w:autoSpaceDE w:val="0"/>
        <w:autoSpaceDN w:val="0"/>
        <w:adjustRightInd w:val="0"/>
        <w:spacing w:after="0"/>
        <w:jc w:val="both"/>
        <w:rPr>
          <w:rFonts w:ascii="Arial" w:hAnsi="Arial" w:cs="Arial"/>
          <w:color w:val="000000"/>
          <w:sz w:val="24"/>
          <w:szCs w:val="24"/>
        </w:rPr>
      </w:pPr>
      <w:r w:rsidRPr="007D2F66">
        <w:rPr>
          <w:rFonts w:ascii="Arial" w:hAnsi="Arial" w:cs="Arial"/>
          <w:color w:val="000000"/>
          <w:sz w:val="24"/>
          <w:szCs w:val="24"/>
        </w:rPr>
        <w:t>Organizirati česte razgovore među članovima Odbora i sazivačima o</w:t>
      </w:r>
      <w:r w:rsidR="00386092" w:rsidRPr="007D2F66">
        <w:rPr>
          <w:rFonts w:ascii="Arial" w:hAnsi="Arial" w:cs="Arial"/>
          <w:color w:val="000000"/>
          <w:sz w:val="24"/>
          <w:szCs w:val="24"/>
        </w:rPr>
        <w:t xml:space="preserve"> interpretaciji uloge i ciljeva </w:t>
      </w:r>
      <w:r w:rsidRPr="007D2F66">
        <w:rPr>
          <w:rFonts w:ascii="Arial" w:hAnsi="Arial" w:cs="Arial"/>
          <w:color w:val="000000"/>
          <w:sz w:val="24"/>
          <w:szCs w:val="24"/>
        </w:rPr>
        <w:t xml:space="preserve">WELMEC-a (koji se mogu mijenjati kao rezultat unutrašnjih i vanjskih promjena).  </w:t>
      </w:r>
    </w:p>
    <w:p w:rsidR="00304BEF" w:rsidRPr="007D2F66" w:rsidRDefault="00304BEF" w:rsidP="00285A72">
      <w:pPr>
        <w:pStyle w:val="Odlomakpopisa"/>
        <w:numPr>
          <w:ilvl w:val="0"/>
          <w:numId w:val="10"/>
        </w:numPr>
        <w:autoSpaceDE w:val="0"/>
        <w:autoSpaceDN w:val="0"/>
        <w:adjustRightInd w:val="0"/>
        <w:spacing w:after="0"/>
        <w:jc w:val="both"/>
        <w:rPr>
          <w:rFonts w:ascii="Arial" w:hAnsi="Arial" w:cs="Arial"/>
          <w:color w:val="000000"/>
          <w:sz w:val="24"/>
          <w:szCs w:val="24"/>
        </w:rPr>
      </w:pPr>
      <w:r w:rsidRPr="007D2F66">
        <w:rPr>
          <w:rFonts w:ascii="Arial" w:hAnsi="Arial" w:cs="Arial"/>
          <w:color w:val="000000"/>
          <w:sz w:val="24"/>
          <w:szCs w:val="24"/>
        </w:rPr>
        <w:t xml:space="preserve">Organizirati  dosljedno prenošenje odluka svim dionicima. </w:t>
      </w:r>
    </w:p>
    <w:p w:rsidR="00304BEF" w:rsidRPr="007D2F66" w:rsidRDefault="00304BEF" w:rsidP="00285A72">
      <w:pPr>
        <w:pStyle w:val="Odlomakpopisa"/>
        <w:numPr>
          <w:ilvl w:val="0"/>
          <w:numId w:val="10"/>
        </w:numPr>
        <w:autoSpaceDE w:val="0"/>
        <w:autoSpaceDN w:val="0"/>
        <w:adjustRightInd w:val="0"/>
        <w:spacing w:after="0"/>
        <w:jc w:val="both"/>
        <w:rPr>
          <w:rFonts w:ascii="Arial" w:hAnsi="Arial" w:cs="Arial"/>
          <w:color w:val="000000"/>
          <w:sz w:val="20"/>
          <w:szCs w:val="20"/>
        </w:rPr>
      </w:pPr>
      <w:r w:rsidRPr="007D2F66">
        <w:rPr>
          <w:rFonts w:ascii="Arial" w:hAnsi="Arial" w:cs="Arial"/>
          <w:color w:val="000000"/>
          <w:sz w:val="24"/>
          <w:szCs w:val="24"/>
        </w:rPr>
        <w:t>Održavati dobre odnose s partnerskim organizacijama kao što su OIML, EURAMET i NoBoMet.</w:t>
      </w:r>
      <w:r w:rsidRPr="007D2F66">
        <w:rPr>
          <w:rFonts w:ascii="Arial" w:hAnsi="Arial" w:cs="Arial"/>
          <w:color w:val="000000"/>
          <w:sz w:val="20"/>
          <w:szCs w:val="20"/>
        </w:rPr>
        <w:t xml:space="preserve">  </w:t>
      </w:r>
    </w:p>
    <w:p w:rsidR="00304BEF" w:rsidRPr="007D2F66" w:rsidRDefault="00304BEF" w:rsidP="00285A72">
      <w:pPr>
        <w:autoSpaceDE w:val="0"/>
        <w:autoSpaceDN w:val="0"/>
        <w:adjustRightInd w:val="0"/>
        <w:spacing w:after="0"/>
        <w:rPr>
          <w:rFonts w:ascii="Arial" w:hAnsi="Arial" w:cs="Arial"/>
          <w:color w:val="000000"/>
          <w:sz w:val="20"/>
          <w:szCs w:val="20"/>
        </w:rPr>
      </w:pPr>
    </w:p>
    <w:p w:rsidR="00304BEF" w:rsidRPr="007D2F66" w:rsidRDefault="00304BEF" w:rsidP="00304BEF">
      <w:pPr>
        <w:autoSpaceDE w:val="0"/>
        <w:autoSpaceDN w:val="0"/>
        <w:adjustRightInd w:val="0"/>
        <w:spacing w:after="0" w:line="240" w:lineRule="auto"/>
        <w:rPr>
          <w:rFonts w:ascii="Arial" w:hAnsi="Arial" w:cs="Arial"/>
          <w:color w:val="000000"/>
          <w:sz w:val="20"/>
          <w:szCs w:val="20"/>
        </w:rPr>
      </w:pPr>
    </w:p>
    <w:p w:rsidR="0020496E" w:rsidRPr="007D2F66" w:rsidRDefault="00304BEF" w:rsidP="0020496E">
      <w:pPr>
        <w:rPr>
          <w:rFonts w:ascii="Arial" w:hAnsi="Arial" w:cs="Arial"/>
          <w:b/>
          <w:sz w:val="26"/>
          <w:szCs w:val="26"/>
        </w:rPr>
      </w:pPr>
      <w:r w:rsidRPr="007D2F66">
        <w:rPr>
          <w:rFonts w:ascii="Arial" w:hAnsi="Arial" w:cs="Arial"/>
          <w:b/>
          <w:sz w:val="26"/>
          <w:szCs w:val="26"/>
        </w:rPr>
        <w:t xml:space="preserve">Proizvod </w:t>
      </w:r>
    </w:p>
    <w:p w:rsidR="00304BEF" w:rsidRPr="007D2F66" w:rsidRDefault="00304BEF" w:rsidP="0020496E">
      <w:pPr>
        <w:autoSpaceDE w:val="0"/>
        <w:autoSpaceDN w:val="0"/>
        <w:adjustRightInd w:val="0"/>
        <w:spacing w:after="140" w:line="240" w:lineRule="auto"/>
        <w:jc w:val="both"/>
        <w:rPr>
          <w:rFonts w:ascii="Arial" w:hAnsi="Arial" w:cs="Arial"/>
          <w:color w:val="000000"/>
          <w:sz w:val="24"/>
          <w:szCs w:val="24"/>
        </w:rPr>
      </w:pPr>
      <w:r w:rsidRPr="007D2F66">
        <w:rPr>
          <w:rFonts w:ascii="Arial" w:hAnsi="Arial" w:cs="Arial"/>
          <w:color w:val="000000"/>
          <w:sz w:val="24"/>
          <w:szCs w:val="24"/>
        </w:rPr>
        <w:t xml:space="preserve">Smjernice koje daje WELMEC dionici smatraju korisnima. WELMEC se smatra primarnim izvorom podataka o zakonskom mjeriteljstvu.  </w:t>
      </w:r>
    </w:p>
    <w:p w:rsidR="00304BEF" w:rsidRPr="007D2F66" w:rsidRDefault="00304BEF" w:rsidP="0020496E">
      <w:pPr>
        <w:jc w:val="both"/>
        <w:rPr>
          <w:rFonts w:ascii="Arial" w:hAnsi="Arial" w:cs="Arial"/>
          <w:color w:val="000000"/>
          <w:sz w:val="24"/>
          <w:szCs w:val="24"/>
        </w:rPr>
      </w:pPr>
      <w:r w:rsidRPr="007D2F66">
        <w:rPr>
          <w:rFonts w:ascii="Arial" w:hAnsi="Arial" w:cs="Arial"/>
          <w:color w:val="000000"/>
          <w:sz w:val="24"/>
          <w:szCs w:val="24"/>
        </w:rPr>
        <w:t xml:space="preserve">Za WELMEC održavanje i povećavanje broja vodiča ima važnu ulogu. Međutim, WELMEC nema niti </w:t>
      </w:r>
      <w:r w:rsidR="00285A72" w:rsidRPr="007D2F66">
        <w:rPr>
          <w:rFonts w:ascii="Arial" w:hAnsi="Arial" w:cs="Arial"/>
          <w:color w:val="000000"/>
          <w:sz w:val="24"/>
          <w:szCs w:val="24"/>
        </w:rPr>
        <w:t>dostatna financijska sredstva</w:t>
      </w:r>
      <w:r w:rsidRPr="007D2F66">
        <w:rPr>
          <w:rFonts w:ascii="Arial" w:hAnsi="Arial" w:cs="Arial"/>
          <w:color w:val="000000"/>
          <w:sz w:val="24"/>
          <w:szCs w:val="24"/>
        </w:rPr>
        <w:t xml:space="preserve"> niti vrijeme potrebno za održavanje </w:t>
      </w:r>
      <w:r w:rsidRPr="007D2F66">
        <w:rPr>
          <w:rFonts w:ascii="Arial" w:hAnsi="Arial" w:cs="Arial"/>
          <w:color w:val="000000"/>
          <w:sz w:val="24"/>
          <w:szCs w:val="24"/>
        </w:rPr>
        <w:lastRenderedPageBreak/>
        <w:t>svih svojih postojećih vodiča.</w:t>
      </w:r>
      <w:r w:rsidRPr="007D2F66">
        <w:rPr>
          <w:rStyle w:val="Referencafusnote"/>
          <w:rFonts w:ascii="Arial" w:hAnsi="Arial" w:cs="Arial"/>
          <w:color w:val="000000"/>
          <w:sz w:val="24"/>
          <w:szCs w:val="24"/>
        </w:rPr>
        <w:footnoteReference w:id="5"/>
      </w:r>
      <w:r w:rsidRPr="007D2F66">
        <w:rPr>
          <w:rFonts w:ascii="Arial" w:hAnsi="Arial" w:cs="Arial"/>
          <w:color w:val="000000"/>
          <w:sz w:val="24"/>
          <w:szCs w:val="24"/>
        </w:rPr>
        <w:t xml:space="preserve"> Kako bi donio dobro promišljenu odluku koje vodiče treba ažurirati, (a koje ne), WELMEC će pratiti kvalitetu i uporabu vodiča i ažurirati one najvažnije.</w:t>
      </w:r>
    </w:p>
    <w:p w:rsidR="00304BEF" w:rsidRPr="007D2F66" w:rsidRDefault="00304BEF" w:rsidP="0020496E">
      <w:pPr>
        <w:autoSpaceDE w:val="0"/>
        <w:autoSpaceDN w:val="0"/>
        <w:adjustRightInd w:val="0"/>
        <w:spacing w:after="140" w:line="240" w:lineRule="auto"/>
        <w:jc w:val="both"/>
        <w:rPr>
          <w:rFonts w:ascii="Arial" w:hAnsi="Arial" w:cs="Arial"/>
          <w:color w:val="000000"/>
          <w:sz w:val="20"/>
          <w:szCs w:val="20"/>
        </w:rPr>
      </w:pPr>
      <w:r w:rsidRPr="007D2F66">
        <w:rPr>
          <w:rFonts w:ascii="Arial" w:hAnsi="Arial" w:cs="Arial"/>
          <w:color w:val="000000"/>
          <w:sz w:val="24"/>
          <w:szCs w:val="24"/>
        </w:rPr>
        <w:t xml:space="preserve">WELMEC će: </w:t>
      </w:r>
    </w:p>
    <w:p w:rsidR="00304BEF" w:rsidRPr="007D2F66" w:rsidRDefault="00304BEF" w:rsidP="0020496E">
      <w:pPr>
        <w:pStyle w:val="Odlomakpopisa"/>
        <w:numPr>
          <w:ilvl w:val="0"/>
          <w:numId w:val="11"/>
        </w:numPr>
        <w:autoSpaceDE w:val="0"/>
        <w:autoSpaceDN w:val="0"/>
        <w:adjustRightInd w:val="0"/>
        <w:spacing w:after="0" w:line="240" w:lineRule="auto"/>
        <w:jc w:val="both"/>
        <w:rPr>
          <w:rFonts w:ascii="Arial" w:hAnsi="Arial" w:cs="Arial"/>
          <w:color w:val="000000"/>
          <w:sz w:val="24"/>
          <w:szCs w:val="24"/>
        </w:rPr>
      </w:pPr>
      <w:r w:rsidRPr="007D2F66">
        <w:rPr>
          <w:rFonts w:ascii="Arial" w:hAnsi="Arial" w:cs="Arial"/>
          <w:color w:val="000000"/>
          <w:sz w:val="24"/>
          <w:szCs w:val="24"/>
        </w:rPr>
        <w:t xml:space="preserve">Razviti opsežan sustav pregledavanja, temeljen na uporabi i kvaliteti vodiča. </w:t>
      </w:r>
    </w:p>
    <w:p w:rsidR="00304BEF" w:rsidRPr="007D2F66" w:rsidRDefault="00304BEF" w:rsidP="0020496E">
      <w:pPr>
        <w:pStyle w:val="Odlomakpopisa"/>
        <w:numPr>
          <w:ilvl w:val="0"/>
          <w:numId w:val="11"/>
        </w:numPr>
        <w:autoSpaceDE w:val="0"/>
        <w:autoSpaceDN w:val="0"/>
        <w:adjustRightInd w:val="0"/>
        <w:spacing w:after="0" w:line="240" w:lineRule="auto"/>
        <w:jc w:val="both"/>
        <w:rPr>
          <w:rFonts w:ascii="Arial" w:hAnsi="Arial" w:cs="Arial"/>
          <w:color w:val="000000"/>
          <w:sz w:val="24"/>
          <w:szCs w:val="24"/>
        </w:rPr>
      </w:pPr>
      <w:r w:rsidRPr="007D2F66">
        <w:rPr>
          <w:rFonts w:ascii="Arial" w:hAnsi="Arial" w:cs="Arial"/>
          <w:color w:val="000000"/>
          <w:sz w:val="24"/>
          <w:szCs w:val="24"/>
        </w:rPr>
        <w:t xml:space="preserve">Ažurirati najvažnije vodiče. </w:t>
      </w:r>
    </w:p>
    <w:p w:rsidR="0020496E" w:rsidRPr="007D2F66" w:rsidRDefault="00304BEF" w:rsidP="0020496E">
      <w:pPr>
        <w:pStyle w:val="Odlomakpopisa"/>
        <w:numPr>
          <w:ilvl w:val="0"/>
          <w:numId w:val="11"/>
        </w:numPr>
        <w:autoSpaceDE w:val="0"/>
        <w:autoSpaceDN w:val="0"/>
        <w:adjustRightInd w:val="0"/>
        <w:spacing w:after="240" w:line="240" w:lineRule="auto"/>
        <w:jc w:val="both"/>
        <w:rPr>
          <w:rFonts w:ascii="Arial" w:hAnsi="Arial" w:cs="Arial"/>
          <w:color w:val="000000"/>
          <w:sz w:val="20"/>
          <w:szCs w:val="20"/>
        </w:rPr>
      </w:pPr>
      <w:r w:rsidRPr="007D2F66">
        <w:rPr>
          <w:rFonts w:ascii="Arial" w:hAnsi="Arial" w:cs="Arial"/>
          <w:color w:val="000000"/>
          <w:sz w:val="24"/>
          <w:szCs w:val="24"/>
        </w:rPr>
        <w:t>Jasno izvještavati o statusu (neažuriranih) vodiča.</w:t>
      </w:r>
      <w:r w:rsidRPr="007D2F66">
        <w:rPr>
          <w:rFonts w:ascii="Arial" w:hAnsi="Arial" w:cs="Arial"/>
          <w:color w:val="000000"/>
          <w:sz w:val="20"/>
          <w:szCs w:val="20"/>
        </w:rPr>
        <w:t xml:space="preserve"> </w:t>
      </w:r>
    </w:p>
    <w:p w:rsidR="0020496E" w:rsidRPr="007D2F66" w:rsidRDefault="0020496E">
      <w:pPr>
        <w:rPr>
          <w:rFonts w:ascii="Arial" w:hAnsi="Arial" w:cs="Arial"/>
          <w:color w:val="000000"/>
          <w:sz w:val="20"/>
          <w:szCs w:val="20"/>
        </w:rPr>
      </w:pPr>
      <w:r w:rsidRPr="007D2F66">
        <w:rPr>
          <w:rFonts w:ascii="Arial" w:hAnsi="Arial" w:cs="Arial"/>
          <w:color w:val="000000"/>
          <w:sz w:val="20"/>
          <w:szCs w:val="20"/>
        </w:rPr>
        <w:br w:type="page"/>
      </w:r>
    </w:p>
    <w:p w:rsidR="00304BEF" w:rsidRPr="007D2F66" w:rsidRDefault="00304BEF" w:rsidP="00304BEF">
      <w:pPr>
        <w:autoSpaceDE w:val="0"/>
        <w:autoSpaceDN w:val="0"/>
        <w:adjustRightInd w:val="0"/>
        <w:spacing w:after="240" w:line="240" w:lineRule="auto"/>
        <w:ind w:left="680" w:hanging="340"/>
        <w:rPr>
          <w:rFonts w:ascii="Arial" w:hAnsi="Arial" w:cs="Arial"/>
          <w:color w:val="000000"/>
          <w:sz w:val="20"/>
          <w:szCs w:val="20"/>
        </w:rPr>
      </w:pPr>
    </w:p>
    <w:p w:rsidR="00304BEF" w:rsidRPr="007D2F66" w:rsidRDefault="0020496E" w:rsidP="00BB74D3">
      <w:pPr>
        <w:autoSpaceDE w:val="0"/>
        <w:autoSpaceDN w:val="0"/>
        <w:adjustRightInd w:val="0"/>
        <w:spacing w:after="140" w:line="240" w:lineRule="auto"/>
        <w:ind w:left="360" w:hanging="360"/>
        <w:jc w:val="both"/>
        <w:rPr>
          <w:rFonts w:ascii="Arial" w:hAnsi="Arial" w:cs="Arial"/>
          <w:color w:val="000000"/>
          <w:sz w:val="36"/>
          <w:szCs w:val="36"/>
        </w:rPr>
      </w:pPr>
      <w:r w:rsidRPr="007D2F66">
        <w:rPr>
          <w:rFonts w:ascii="Arial" w:hAnsi="Arial" w:cs="Arial"/>
          <w:b/>
          <w:bCs/>
          <w:color w:val="000000"/>
          <w:sz w:val="36"/>
          <w:szCs w:val="36"/>
        </w:rPr>
        <w:t>5</w:t>
      </w:r>
      <w:r w:rsidR="00304BEF" w:rsidRPr="007D2F66">
        <w:rPr>
          <w:rFonts w:ascii="Arial" w:hAnsi="Arial" w:cs="Arial"/>
          <w:b/>
          <w:bCs/>
          <w:color w:val="000000"/>
          <w:sz w:val="36"/>
          <w:szCs w:val="36"/>
        </w:rPr>
        <w:t xml:space="preserve"> Ustroj i upravljanje </w:t>
      </w:r>
    </w:p>
    <w:p w:rsidR="00304BEF" w:rsidRPr="007D2F66" w:rsidRDefault="00304BEF" w:rsidP="00BB74D3">
      <w:pPr>
        <w:autoSpaceDE w:val="0"/>
        <w:autoSpaceDN w:val="0"/>
        <w:adjustRightInd w:val="0"/>
        <w:spacing w:after="0" w:line="240" w:lineRule="auto"/>
        <w:ind w:left="567" w:hanging="568"/>
        <w:jc w:val="both"/>
        <w:rPr>
          <w:rFonts w:ascii="Arial" w:hAnsi="Arial" w:cs="Arial"/>
          <w:i/>
          <w:color w:val="000000"/>
          <w:sz w:val="24"/>
          <w:szCs w:val="24"/>
        </w:rPr>
      </w:pPr>
      <w:r w:rsidRPr="007D2F66">
        <w:rPr>
          <w:rFonts w:ascii="Arial" w:hAnsi="Arial" w:cs="Arial"/>
          <w:bCs/>
          <w:i/>
          <w:color w:val="000000"/>
          <w:sz w:val="24"/>
          <w:szCs w:val="24"/>
        </w:rPr>
        <w:t>Plan rada koji pokreću konkretni problemi</w:t>
      </w:r>
      <w:r w:rsidRPr="007D2F66">
        <w:rPr>
          <w:rFonts w:ascii="Arial" w:hAnsi="Arial" w:cs="Arial"/>
          <w:i/>
          <w:iCs/>
          <w:color w:val="000000"/>
          <w:sz w:val="24"/>
          <w:szCs w:val="24"/>
        </w:rPr>
        <w:t xml:space="preserve"> </w:t>
      </w:r>
    </w:p>
    <w:p w:rsidR="00304BEF" w:rsidRPr="007D2F66" w:rsidRDefault="00304BEF" w:rsidP="00BB74D3">
      <w:pPr>
        <w:jc w:val="both"/>
        <w:rPr>
          <w:rFonts w:ascii="Arial" w:hAnsi="Arial" w:cs="Arial"/>
          <w:color w:val="000000"/>
          <w:sz w:val="20"/>
          <w:szCs w:val="20"/>
        </w:rPr>
      </w:pPr>
      <w:r w:rsidRPr="007D2F66">
        <w:rPr>
          <w:rFonts w:ascii="Arial" w:hAnsi="Arial" w:cs="Arial"/>
          <w:color w:val="000000"/>
          <w:sz w:val="24"/>
          <w:szCs w:val="24"/>
        </w:rPr>
        <w:t>Kako bi se što više povećao rezultat uz ograničene resurse, WELMEC će restrukturirati svoj trenutačni ustroj, na takav način da će rješavati i baviti se najvažnijim problemima (</w:t>
      </w:r>
      <w:r w:rsidRPr="007D2F66">
        <w:rPr>
          <w:rFonts w:ascii="Arial" w:hAnsi="Arial" w:cs="Arial"/>
          <w:i/>
          <w:color w:val="000000"/>
          <w:sz w:val="24"/>
          <w:szCs w:val="24"/>
        </w:rPr>
        <w:t>slika 2).</w:t>
      </w:r>
      <w:r w:rsidRPr="007D2F66">
        <w:rPr>
          <w:rFonts w:ascii="Arial" w:hAnsi="Arial" w:cs="Arial"/>
          <w:color w:val="000000"/>
          <w:sz w:val="24"/>
          <w:szCs w:val="24"/>
        </w:rPr>
        <w:t xml:space="preserve"> </w:t>
      </w:r>
    </w:p>
    <w:p w:rsidR="00304BEF" w:rsidRPr="007D2F66" w:rsidRDefault="0013672B" w:rsidP="00304BEF">
      <w:pPr>
        <w:rPr>
          <w:rFonts w:ascii="Arial" w:hAnsi="Arial" w:cs="Arial"/>
          <w:color w:val="000000"/>
          <w:sz w:val="20"/>
          <w:szCs w:val="20"/>
        </w:rPr>
      </w:pPr>
      <w:r w:rsidRPr="007D2F66">
        <w:rPr>
          <w:rFonts w:ascii="Arial" w:hAnsi="Arial" w:cs="Arial"/>
          <w:noProof/>
          <w:color w:val="000000"/>
          <w:sz w:val="20"/>
          <w:szCs w:val="20"/>
          <w:lang w:eastAsia="hr-HR"/>
        </w:rPr>
        <w:drawing>
          <wp:inline distT="0" distB="0" distL="0" distR="0">
            <wp:extent cx="5760720" cy="3770193"/>
            <wp:effectExtent l="0" t="0" r="0" b="1905"/>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770193"/>
                    </a:xfrm>
                    <a:prstGeom prst="rect">
                      <a:avLst/>
                    </a:prstGeom>
                    <a:noFill/>
                    <a:ln>
                      <a:noFill/>
                    </a:ln>
                  </pic:spPr>
                </pic:pic>
              </a:graphicData>
            </a:graphic>
          </wp:inline>
        </w:drawing>
      </w:r>
    </w:p>
    <w:p w:rsidR="00304BEF" w:rsidRPr="007D2F66" w:rsidRDefault="00304BEF" w:rsidP="00304BEF">
      <w:pPr>
        <w:rPr>
          <w:rFonts w:ascii="Arial" w:hAnsi="Arial" w:cs="Arial"/>
          <w:color w:val="000000"/>
          <w:sz w:val="20"/>
          <w:szCs w:val="20"/>
        </w:rPr>
      </w:pPr>
    </w:p>
    <w:p w:rsidR="00304BEF" w:rsidRPr="007D2F66" w:rsidRDefault="00304BEF" w:rsidP="00304BEF">
      <w:pPr>
        <w:rPr>
          <w:rFonts w:ascii="Arial" w:hAnsi="Arial" w:cs="Arial"/>
          <w:i/>
          <w:color w:val="000000"/>
          <w:sz w:val="24"/>
          <w:szCs w:val="24"/>
        </w:rPr>
      </w:pPr>
      <w:r w:rsidRPr="007D2F66">
        <w:rPr>
          <w:rFonts w:ascii="Arial" w:hAnsi="Arial" w:cs="Arial"/>
          <w:i/>
          <w:color w:val="000000"/>
          <w:sz w:val="24"/>
          <w:szCs w:val="24"/>
        </w:rPr>
        <w:t xml:space="preserve">Slika 2: </w:t>
      </w:r>
      <w:r w:rsidR="0013672B" w:rsidRPr="007D2F66">
        <w:rPr>
          <w:rFonts w:ascii="Arial" w:hAnsi="Arial" w:cs="Arial"/>
          <w:i/>
          <w:color w:val="000000"/>
          <w:sz w:val="24"/>
          <w:szCs w:val="24"/>
        </w:rPr>
        <w:t>Prepoznavanje</w:t>
      </w:r>
      <w:r w:rsidRPr="007D2F66">
        <w:rPr>
          <w:rFonts w:ascii="Arial" w:hAnsi="Arial" w:cs="Arial"/>
          <w:i/>
          <w:color w:val="000000"/>
          <w:sz w:val="24"/>
          <w:szCs w:val="24"/>
        </w:rPr>
        <w:t>, filtriranje i dodjela problema za rješavanje</w:t>
      </w:r>
    </w:p>
    <w:p w:rsidR="00304BEF" w:rsidRPr="007D2F66" w:rsidRDefault="00304BEF" w:rsidP="00304BEF">
      <w:pPr>
        <w:autoSpaceDE w:val="0"/>
        <w:autoSpaceDN w:val="0"/>
        <w:adjustRightInd w:val="0"/>
        <w:spacing w:after="140" w:line="240" w:lineRule="auto"/>
        <w:jc w:val="both"/>
        <w:rPr>
          <w:rFonts w:ascii="Arial" w:hAnsi="Arial" w:cs="Arial"/>
          <w:color w:val="000000"/>
          <w:sz w:val="24"/>
          <w:szCs w:val="24"/>
        </w:rPr>
      </w:pPr>
      <w:r w:rsidRPr="007D2F66">
        <w:rPr>
          <w:rFonts w:ascii="Arial" w:hAnsi="Arial" w:cs="Arial"/>
          <w:color w:val="000000"/>
          <w:sz w:val="24"/>
          <w:szCs w:val="24"/>
        </w:rPr>
        <w:t xml:space="preserve">Problemima, promjenama i/ili opaskama može se pristupati od gore prema dolje (Odbor ili skupina predsjedavajućeg) ili od dolje prema gore (radne skupine, pojedinačni članovi, unutrašnji ili ostali dionici).  </w:t>
      </w:r>
    </w:p>
    <w:p w:rsidR="00304BEF" w:rsidRPr="007D2F66" w:rsidRDefault="00304BEF" w:rsidP="00304BEF">
      <w:pPr>
        <w:autoSpaceDE w:val="0"/>
        <w:autoSpaceDN w:val="0"/>
        <w:adjustRightInd w:val="0"/>
        <w:spacing w:after="140" w:line="240" w:lineRule="auto"/>
        <w:jc w:val="both"/>
        <w:rPr>
          <w:rFonts w:ascii="Arial" w:hAnsi="Arial" w:cs="Arial"/>
          <w:color w:val="000000"/>
          <w:sz w:val="20"/>
          <w:szCs w:val="20"/>
        </w:rPr>
      </w:pPr>
      <w:r w:rsidRPr="007D2F66">
        <w:rPr>
          <w:rFonts w:ascii="Arial" w:hAnsi="Arial" w:cs="Arial"/>
          <w:color w:val="000000"/>
          <w:sz w:val="24"/>
          <w:szCs w:val="24"/>
        </w:rPr>
        <w:t>Odbor (u uskoj suradnji sa sazivačima) može filtrirati i formalno prepoznati probleme po bitnosti (odgovaraju li ciljevima WELMEC-a?), važnosti (koliko je velik problem?) i perspektivi poduzimanja radnje (može li WELMEC riješiti/doprinijeti tom problemu?). Razlikujemo četiri vrste problema:</w:t>
      </w:r>
    </w:p>
    <w:p w:rsidR="00304BEF" w:rsidRPr="007D2F66" w:rsidRDefault="00304BEF" w:rsidP="0013672B">
      <w:pPr>
        <w:autoSpaceDE w:val="0"/>
        <w:autoSpaceDN w:val="0"/>
        <w:adjustRightInd w:val="0"/>
        <w:spacing w:after="140" w:line="240" w:lineRule="auto"/>
        <w:ind w:left="720" w:hanging="360"/>
        <w:jc w:val="both"/>
        <w:rPr>
          <w:rFonts w:ascii="Arial" w:hAnsi="Arial" w:cs="Arial"/>
          <w:color w:val="000000"/>
          <w:sz w:val="24"/>
          <w:szCs w:val="24"/>
        </w:rPr>
      </w:pPr>
      <w:r w:rsidRPr="007D2F66">
        <w:rPr>
          <w:rFonts w:ascii="Arial" w:hAnsi="Arial" w:cs="Arial"/>
          <w:color w:val="000000"/>
          <w:sz w:val="24"/>
          <w:szCs w:val="24"/>
        </w:rPr>
        <w:t xml:space="preserve">1. Potreba za novim ili ažuriranim vodičem. </w:t>
      </w:r>
    </w:p>
    <w:p w:rsidR="00304BEF" w:rsidRPr="007D2F66" w:rsidRDefault="00304BEF" w:rsidP="0013672B">
      <w:pPr>
        <w:autoSpaceDE w:val="0"/>
        <w:autoSpaceDN w:val="0"/>
        <w:adjustRightInd w:val="0"/>
        <w:spacing w:after="140" w:line="240" w:lineRule="auto"/>
        <w:ind w:left="720" w:hanging="360"/>
        <w:jc w:val="both"/>
        <w:rPr>
          <w:rFonts w:ascii="Arial" w:hAnsi="Arial" w:cs="Arial"/>
          <w:color w:val="000000"/>
          <w:sz w:val="24"/>
          <w:szCs w:val="24"/>
        </w:rPr>
      </w:pPr>
      <w:r w:rsidRPr="007D2F66">
        <w:rPr>
          <w:rFonts w:ascii="Arial" w:hAnsi="Arial" w:cs="Arial"/>
          <w:color w:val="000000"/>
          <w:sz w:val="24"/>
          <w:szCs w:val="24"/>
        </w:rPr>
        <w:t xml:space="preserve">2. Sustavni i opći problemi koji nisu izravno povezani s jednom vrstom mjerila. </w:t>
      </w:r>
    </w:p>
    <w:p w:rsidR="00304BEF" w:rsidRPr="007D2F66" w:rsidRDefault="00304BEF" w:rsidP="0013672B">
      <w:pPr>
        <w:autoSpaceDE w:val="0"/>
        <w:autoSpaceDN w:val="0"/>
        <w:adjustRightInd w:val="0"/>
        <w:spacing w:after="140" w:line="240" w:lineRule="auto"/>
        <w:ind w:left="720" w:hanging="360"/>
        <w:jc w:val="both"/>
        <w:rPr>
          <w:rFonts w:ascii="Arial" w:hAnsi="Arial" w:cs="Arial"/>
          <w:color w:val="000000"/>
          <w:sz w:val="24"/>
          <w:szCs w:val="24"/>
        </w:rPr>
      </w:pPr>
      <w:r w:rsidRPr="007D2F66">
        <w:rPr>
          <w:rFonts w:ascii="Arial" w:hAnsi="Arial" w:cs="Arial"/>
          <w:color w:val="000000"/>
          <w:sz w:val="24"/>
          <w:szCs w:val="24"/>
        </w:rPr>
        <w:t xml:space="preserve">3. Hitni problemi koje treba rješavati na kratkoročnoj bazi i ne uklapaju se u ciklus planiranja radnih skupina. </w:t>
      </w:r>
    </w:p>
    <w:p w:rsidR="00304BEF" w:rsidRPr="007D2F66" w:rsidRDefault="00304BEF" w:rsidP="0013672B">
      <w:pPr>
        <w:autoSpaceDE w:val="0"/>
        <w:autoSpaceDN w:val="0"/>
        <w:adjustRightInd w:val="0"/>
        <w:spacing w:after="140" w:line="240" w:lineRule="auto"/>
        <w:ind w:left="720" w:hanging="360"/>
        <w:jc w:val="both"/>
        <w:rPr>
          <w:rFonts w:ascii="Arial" w:hAnsi="Arial" w:cs="Arial"/>
          <w:color w:val="000000"/>
          <w:sz w:val="20"/>
          <w:szCs w:val="20"/>
        </w:rPr>
      </w:pPr>
      <w:r w:rsidRPr="007D2F66">
        <w:rPr>
          <w:rFonts w:ascii="Arial" w:hAnsi="Arial" w:cs="Arial"/>
          <w:color w:val="000000"/>
          <w:sz w:val="24"/>
          <w:szCs w:val="24"/>
        </w:rPr>
        <w:t>4. Organizacijski problemi, na primjer potreba za poboljšanjem komunikacije s unutrašnjim i vanjskim dionicima.</w:t>
      </w:r>
      <w:r w:rsidRPr="007D2F66">
        <w:rPr>
          <w:rFonts w:ascii="Arial" w:hAnsi="Arial" w:cs="Arial"/>
          <w:color w:val="000000"/>
          <w:sz w:val="20"/>
          <w:szCs w:val="20"/>
        </w:rPr>
        <w:t xml:space="preserve"> </w:t>
      </w:r>
    </w:p>
    <w:p w:rsidR="00304BEF" w:rsidRPr="007D2F66" w:rsidRDefault="00304BEF" w:rsidP="00304BEF">
      <w:pPr>
        <w:autoSpaceDE w:val="0"/>
        <w:autoSpaceDN w:val="0"/>
        <w:adjustRightInd w:val="0"/>
        <w:spacing w:after="0" w:line="240" w:lineRule="auto"/>
        <w:rPr>
          <w:rFonts w:ascii="Arial" w:hAnsi="Arial" w:cs="Arial"/>
          <w:color w:val="000000"/>
          <w:sz w:val="20"/>
          <w:szCs w:val="20"/>
        </w:rPr>
      </w:pPr>
    </w:p>
    <w:p w:rsidR="00304BEF" w:rsidRPr="007D2F66" w:rsidRDefault="00304BEF" w:rsidP="00304BEF">
      <w:pPr>
        <w:autoSpaceDE w:val="0"/>
        <w:autoSpaceDN w:val="0"/>
        <w:adjustRightInd w:val="0"/>
        <w:spacing w:after="240" w:line="240" w:lineRule="auto"/>
        <w:jc w:val="both"/>
        <w:rPr>
          <w:rFonts w:ascii="Arial" w:hAnsi="Arial" w:cs="Arial"/>
          <w:color w:val="000000"/>
          <w:sz w:val="24"/>
          <w:szCs w:val="24"/>
        </w:rPr>
      </w:pPr>
      <w:r w:rsidRPr="007D2F66">
        <w:rPr>
          <w:rFonts w:ascii="Arial" w:hAnsi="Arial" w:cs="Arial"/>
          <w:color w:val="000000"/>
          <w:sz w:val="24"/>
          <w:szCs w:val="24"/>
        </w:rPr>
        <w:t>Odbor formalno prepoznaje probleme tako da ih uvrsti u jedan od četiri stalna programa i dodijeli ih nekoj od radnih skupina specijaliziranih za određene proizvode (vodiči), općenitih radnih skupina (sustavni i opći problemi)</w:t>
      </w:r>
      <w:r w:rsidRPr="007D2F66">
        <w:rPr>
          <w:rStyle w:val="Referencafusnote"/>
          <w:rFonts w:ascii="Arial" w:hAnsi="Arial" w:cs="Arial"/>
          <w:color w:val="000000"/>
          <w:sz w:val="24"/>
          <w:szCs w:val="24"/>
        </w:rPr>
        <w:footnoteReference w:id="6"/>
      </w:r>
      <w:r w:rsidRPr="007D2F66">
        <w:rPr>
          <w:rFonts w:ascii="Arial" w:hAnsi="Arial" w:cs="Arial"/>
          <w:color w:val="000000"/>
          <w:sz w:val="24"/>
          <w:szCs w:val="24"/>
        </w:rPr>
        <w:t xml:space="preserve"> ili akcijskim timovima (hitni i organizacijski problemi).</w:t>
      </w:r>
    </w:p>
    <w:p w:rsidR="00304BEF" w:rsidRPr="007D2F66" w:rsidRDefault="00304BEF" w:rsidP="00304BEF">
      <w:pPr>
        <w:autoSpaceDE w:val="0"/>
        <w:autoSpaceDN w:val="0"/>
        <w:adjustRightInd w:val="0"/>
        <w:spacing w:after="0" w:line="240" w:lineRule="auto"/>
        <w:ind w:left="567" w:hanging="568"/>
        <w:rPr>
          <w:rFonts w:ascii="Arial" w:hAnsi="Arial" w:cs="Arial"/>
          <w:color w:val="000000"/>
          <w:sz w:val="24"/>
          <w:szCs w:val="24"/>
        </w:rPr>
      </w:pPr>
      <w:r w:rsidRPr="007D2F66">
        <w:rPr>
          <w:rFonts w:ascii="Arial" w:hAnsi="Arial" w:cs="Arial"/>
          <w:i/>
          <w:iCs/>
          <w:color w:val="000000"/>
          <w:sz w:val="24"/>
          <w:szCs w:val="24"/>
        </w:rPr>
        <w:t xml:space="preserve">Ciklus planiranja radnih skupina i akcijskih timova  </w:t>
      </w:r>
    </w:p>
    <w:p w:rsidR="00304BEF" w:rsidRPr="007D2F66" w:rsidRDefault="00304BEF" w:rsidP="00304BEF">
      <w:pPr>
        <w:rPr>
          <w:rFonts w:ascii="Arial" w:hAnsi="Arial" w:cs="Arial"/>
          <w:color w:val="000000"/>
          <w:sz w:val="16"/>
          <w:szCs w:val="16"/>
        </w:rPr>
      </w:pPr>
    </w:p>
    <w:p w:rsidR="00304BEF" w:rsidRPr="007D2F66" w:rsidRDefault="00304BEF" w:rsidP="00DB42C4">
      <w:pPr>
        <w:jc w:val="both"/>
        <w:rPr>
          <w:rFonts w:ascii="Arial" w:hAnsi="Arial" w:cs="Arial"/>
          <w:color w:val="000000"/>
          <w:sz w:val="24"/>
          <w:szCs w:val="24"/>
        </w:rPr>
      </w:pPr>
      <w:r w:rsidRPr="007D2F66">
        <w:rPr>
          <w:rFonts w:ascii="Arial" w:hAnsi="Arial" w:cs="Arial"/>
          <w:color w:val="000000"/>
          <w:sz w:val="24"/>
          <w:szCs w:val="24"/>
        </w:rPr>
        <w:t>Radne skupine i akcijski timovi odgovorni su za poduzimanje radnji koje se odnose na probleme koji su im dodijeljeni te za obavješćivanje Odbora o napretku i rezultatima. Ciklus planiranja trebao bi se koristiti u svrhu poboljšanja brzine i kvalitete isporuke (slika</w:t>
      </w:r>
      <w:r w:rsidR="00285A72" w:rsidRPr="007D2F66">
        <w:rPr>
          <w:rFonts w:ascii="Arial" w:hAnsi="Arial" w:cs="Arial"/>
          <w:color w:val="000000"/>
          <w:sz w:val="24"/>
          <w:szCs w:val="24"/>
        </w:rPr>
        <w:t xml:space="preserve"> </w:t>
      </w:r>
      <w:r w:rsidRPr="007D2F66">
        <w:rPr>
          <w:rFonts w:ascii="Arial" w:hAnsi="Arial" w:cs="Arial"/>
          <w:color w:val="000000"/>
          <w:sz w:val="24"/>
          <w:szCs w:val="24"/>
        </w:rPr>
        <w:t>3</w:t>
      </w:r>
      <w:r w:rsidR="00285A72" w:rsidRPr="007D2F66">
        <w:rPr>
          <w:rFonts w:ascii="Arial" w:hAnsi="Arial" w:cs="Arial"/>
          <w:color w:val="000000"/>
          <w:sz w:val="24"/>
          <w:szCs w:val="24"/>
        </w:rPr>
        <w:t>.</w:t>
      </w:r>
      <w:r w:rsidRPr="007D2F66">
        <w:rPr>
          <w:rFonts w:ascii="Arial" w:hAnsi="Arial" w:cs="Arial"/>
          <w:color w:val="000000"/>
          <w:sz w:val="24"/>
          <w:szCs w:val="24"/>
        </w:rPr>
        <w:t>).</w:t>
      </w:r>
    </w:p>
    <w:p w:rsidR="00DB42C4" w:rsidRPr="007D2F66" w:rsidRDefault="00DB42C4" w:rsidP="00285A72">
      <w:pPr>
        <w:jc w:val="center"/>
        <w:rPr>
          <w:rFonts w:ascii="Arial" w:hAnsi="Arial" w:cs="Arial"/>
          <w:color w:val="000000"/>
          <w:sz w:val="24"/>
          <w:szCs w:val="24"/>
        </w:rPr>
      </w:pPr>
      <w:r w:rsidRPr="007D2F66">
        <w:rPr>
          <w:rFonts w:ascii="Arial" w:hAnsi="Arial" w:cs="Arial"/>
          <w:noProof/>
          <w:color w:val="000000"/>
          <w:sz w:val="24"/>
          <w:szCs w:val="24"/>
          <w:lang w:eastAsia="hr-HR"/>
        </w:rPr>
        <w:drawing>
          <wp:inline distT="0" distB="0" distL="0" distR="0">
            <wp:extent cx="3999147" cy="2838219"/>
            <wp:effectExtent l="0" t="0" r="1905" b="635"/>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7640" cy="2844247"/>
                    </a:xfrm>
                    <a:prstGeom prst="rect">
                      <a:avLst/>
                    </a:prstGeom>
                    <a:noFill/>
                    <a:ln>
                      <a:noFill/>
                    </a:ln>
                  </pic:spPr>
                </pic:pic>
              </a:graphicData>
            </a:graphic>
          </wp:inline>
        </w:drawing>
      </w:r>
    </w:p>
    <w:p w:rsidR="00DB42C4" w:rsidRPr="007D2F66" w:rsidRDefault="00304BEF" w:rsidP="00304BEF">
      <w:pPr>
        <w:autoSpaceDE w:val="0"/>
        <w:autoSpaceDN w:val="0"/>
        <w:adjustRightInd w:val="0"/>
        <w:spacing w:line="240" w:lineRule="auto"/>
        <w:jc w:val="both"/>
        <w:rPr>
          <w:rFonts w:ascii="Arial" w:hAnsi="Arial" w:cs="Arial"/>
          <w:bCs/>
          <w:i/>
          <w:color w:val="000000"/>
        </w:rPr>
      </w:pPr>
      <w:r w:rsidRPr="007D2F66">
        <w:rPr>
          <w:rFonts w:ascii="Arial" w:hAnsi="Arial" w:cs="Arial"/>
          <w:bCs/>
          <w:i/>
          <w:color w:val="000000"/>
        </w:rPr>
        <w:t>Slika 3: Ciklus planiranja za skupine i timove</w:t>
      </w:r>
    </w:p>
    <w:p w:rsidR="00DB42C4" w:rsidRPr="007D2F66" w:rsidRDefault="00304BEF" w:rsidP="00DB42C4">
      <w:pPr>
        <w:jc w:val="both"/>
        <w:rPr>
          <w:rFonts w:ascii="Arial" w:hAnsi="Arial" w:cs="Arial"/>
          <w:color w:val="000000"/>
          <w:sz w:val="24"/>
          <w:szCs w:val="24"/>
        </w:rPr>
      </w:pPr>
      <w:r w:rsidRPr="007D2F66">
        <w:rPr>
          <w:rFonts w:ascii="Arial" w:hAnsi="Arial" w:cs="Arial"/>
          <w:color w:val="000000"/>
          <w:sz w:val="24"/>
          <w:szCs w:val="24"/>
        </w:rPr>
        <w:t>Slika 3 prikazuje različite korake ciklusa planiranja i odgovornosti skupina i timova u svakom koraku. Svake godine – nakon što Odbor formalno rasporedi rješavanje problema – skupine i timovi su odgovorni za planiranje ('planiraj') i ostvarivanje ('uradi'). Za vrijeme sljedećeg sastanka Odbora skupine i timovi će morati predstaviti svoj napredak Odboru ('provjeri'). Ako je zadatak ili radnja učinjena, Odbor može odlučiti da će je formalno završiti. Međutim, ako su zadatak ili radnja još uvijek u tijeku, Odbor će razmotriti njihov napredak. Skupine i timovi mogu koristiti povratne informacije Odbora kako bi prilagodili svoj plan ('djeluj').</w:t>
      </w:r>
    </w:p>
    <w:p w:rsidR="00DB42C4" w:rsidRPr="007D2F66" w:rsidRDefault="00DB42C4">
      <w:pPr>
        <w:rPr>
          <w:rFonts w:ascii="Arial" w:hAnsi="Arial" w:cs="Arial"/>
          <w:color w:val="000000"/>
          <w:sz w:val="24"/>
          <w:szCs w:val="24"/>
        </w:rPr>
      </w:pPr>
      <w:r w:rsidRPr="007D2F66">
        <w:rPr>
          <w:rFonts w:ascii="Arial" w:hAnsi="Arial" w:cs="Arial"/>
          <w:color w:val="000000"/>
          <w:sz w:val="24"/>
          <w:szCs w:val="24"/>
        </w:rPr>
        <w:br w:type="page"/>
      </w:r>
    </w:p>
    <w:p w:rsidR="00304BEF" w:rsidRPr="007D2F66" w:rsidRDefault="00304BEF" w:rsidP="00304BEF">
      <w:pPr>
        <w:rPr>
          <w:rFonts w:ascii="Arial" w:hAnsi="Arial" w:cs="Arial"/>
          <w:color w:val="000000"/>
          <w:sz w:val="20"/>
          <w:szCs w:val="20"/>
        </w:rPr>
      </w:pPr>
    </w:p>
    <w:p w:rsidR="00304BEF" w:rsidRPr="007D2F66" w:rsidRDefault="00304BEF" w:rsidP="00285A72">
      <w:pPr>
        <w:autoSpaceDE w:val="0"/>
        <w:autoSpaceDN w:val="0"/>
        <w:adjustRightInd w:val="0"/>
        <w:spacing w:after="140"/>
        <w:rPr>
          <w:rFonts w:ascii="Arial" w:hAnsi="Arial" w:cs="Arial"/>
          <w:color w:val="000000"/>
          <w:sz w:val="36"/>
          <w:szCs w:val="36"/>
        </w:rPr>
      </w:pPr>
      <w:r w:rsidRPr="007D2F66">
        <w:rPr>
          <w:rFonts w:ascii="Arial" w:hAnsi="Arial" w:cs="Arial"/>
          <w:b/>
          <w:bCs/>
          <w:color w:val="000000"/>
          <w:sz w:val="36"/>
          <w:szCs w:val="36"/>
        </w:rPr>
        <w:t>C</w:t>
      </w:r>
      <w:r w:rsidR="00DB42C4" w:rsidRPr="007D2F66">
        <w:rPr>
          <w:rFonts w:ascii="Arial" w:hAnsi="Arial" w:cs="Arial"/>
          <w:b/>
          <w:bCs/>
          <w:color w:val="000000"/>
          <w:sz w:val="36"/>
          <w:szCs w:val="36"/>
        </w:rPr>
        <w:t>iljevi</w:t>
      </w:r>
      <w:r w:rsidRPr="007D2F66">
        <w:rPr>
          <w:rFonts w:ascii="Arial" w:hAnsi="Arial" w:cs="Arial"/>
          <w:b/>
          <w:bCs/>
          <w:color w:val="000000"/>
          <w:sz w:val="36"/>
          <w:szCs w:val="36"/>
        </w:rPr>
        <w:t xml:space="preserve"> MoR-</w:t>
      </w:r>
      <w:r w:rsidR="00DB42C4" w:rsidRPr="007D2F66">
        <w:rPr>
          <w:rFonts w:ascii="Arial" w:hAnsi="Arial" w:cs="Arial"/>
          <w:b/>
          <w:bCs/>
          <w:color w:val="000000"/>
          <w:sz w:val="36"/>
          <w:szCs w:val="36"/>
        </w:rPr>
        <w:t>a</w:t>
      </w:r>
      <w:r w:rsidRPr="007D2F66">
        <w:rPr>
          <w:rFonts w:ascii="Arial" w:hAnsi="Arial" w:cs="Arial"/>
          <w:b/>
          <w:bCs/>
          <w:color w:val="000000"/>
          <w:sz w:val="36"/>
          <w:szCs w:val="36"/>
        </w:rPr>
        <w:t xml:space="preserve"> </w:t>
      </w:r>
    </w:p>
    <w:p w:rsidR="00304BEF" w:rsidRPr="007D2F66" w:rsidRDefault="00304BEF" w:rsidP="00285A72">
      <w:pPr>
        <w:autoSpaceDE w:val="0"/>
        <w:autoSpaceDN w:val="0"/>
        <w:adjustRightInd w:val="0"/>
        <w:spacing w:after="0"/>
        <w:jc w:val="both"/>
        <w:rPr>
          <w:rFonts w:ascii="Arial" w:hAnsi="Arial" w:cs="Arial"/>
          <w:color w:val="000000"/>
          <w:sz w:val="24"/>
          <w:szCs w:val="24"/>
        </w:rPr>
      </w:pPr>
      <w:r w:rsidRPr="007D2F66">
        <w:rPr>
          <w:rFonts w:ascii="Arial" w:hAnsi="Arial" w:cs="Arial"/>
          <w:color w:val="000000"/>
          <w:sz w:val="24"/>
          <w:szCs w:val="24"/>
        </w:rPr>
        <w:t>U nastavku su izvorni ciljevi WELMEC-a – kako su postavljeni u Memorandumu o razumijevanju – (naznačeno rimskim brojevima) grupirani po svojem odnosu prema trenutnoj misiji i ciljevima.</w:t>
      </w:r>
    </w:p>
    <w:p w:rsidR="00304BEF" w:rsidRPr="007D2F66" w:rsidRDefault="00304BEF" w:rsidP="00285A72">
      <w:pPr>
        <w:autoSpaceDE w:val="0"/>
        <w:autoSpaceDN w:val="0"/>
        <w:adjustRightInd w:val="0"/>
        <w:spacing w:after="0"/>
        <w:jc w:val="both"/>
        <w:rPr>
          <w:rFonts w:ascii="Arial" w:hAnsi="Arial" w:cs="Arial"/>
          <w:color w:val="000000"/>
          <w:sz w:val="24"/>
          <w:szCs w:val="24"/>
        </w:rPr>
      </w:pPr>
    </w:p>
    <w:p w:rsidR="00304BEF" w:rsidRPr="007D2F66" w:rsidRDefault="00304BEF" w:rsidP="00285A72">
      <w:pPr>
        <w:autoSpaceDE w:val="0"/>
        <w:autoSpaceDN w:val="0"/>
        <w:adjustRightInd w:val="0"/>
        <w:spacing w:after="0"/>
        <w:jc w:val="both"/>
        <w:rPr>
          <w:rFonts w:ascii="Arial" w:hAnsi="Arial" w:cs="Arial"/>
          <w:color w:val="000000"/>
          <w:sz w:val="24"/>
          <w:szCs w:val="24"/>
        </w:rPr>
      </w:pPr>
    </w:p>
    <w:p w:rsidR="00304BEF" w:rsidRPr="007D2F66" w:rsidRDefault="00304BEF" w:rsidP="00285A72">
      <w:pPr>
        <w:autoSpaceDE w:val="0"/>
        <w:autoSpaceDN w:val="0"/>
        <w:adjustRightInd w:val="0"/>
        <w:spacing w:after="140"/>
        <w:jc w:val="both"/>
        <w:rPr>
          <w:rFonts w:ascii="Arial" w:hAnsi="Arial" w:cs="Arial"/>
          <w:color w:val="000000"/>
          <w:sz w:val="24"/>
          <w:szCs w:val="24"/>
        </w:rPr>
      </w:pPr>
      <w:r w:rsidRPr="007D2F66">
        <w:rPr>
          <w:rFonts w:ascii="Arial" w:hAnsi="Arial" w:cs="Arial"/>
          <w:color w:val="000000"/>
          <w:sz w:val="24"/>
          <w:szCs w:val="24"/>
        </w:rPr>
        <w:t xml:space="preserve">Misija: </w:t>
      </w:r>
    </w:p>
    <w:p w:rsidR="00304BEF" w:rsidRPr="007D2F66" w:rsidRDefault="00304BEF" w:rsidP="00285A72">
      <w:pPr>
        <w:autoSpaceDE w:val="0"/>
        <w:autoSpaceDN w:val="0"/>
        <w:adjustRightInd w:val="0"/>
        <w:spacing w:after="0"/>
        <w:jc w:val="both"/>
        <w:rPr>
          <w:rFonts w:ascii="Arial" w:hAnsi="Arial" w:cs="Arial"/>
          <w:color w:val="000000"/>
          <w:sz w:val="24"/>
          <w:szCs w:val="24"/>
        </w:rPr>
      </w:pPr>
      <w:r w:rsidRPr="007D2F66">
        <w:rPr>
          <w:rFonts w:ascii="Arial" w:hAnsi="Arial" w:cs="Arial"/>
          <w:color w:val="000000"/>
          <w:sz w:val="24"/>
          <w:szCs w:val="24"/>
        </w:rPr>
        <w:t xml:space="preserve">WELMEC-ova je misija razviti i održavati povjerenje u europsko zakonsko mjeriteljstvo. </w:t>
      </w:r>
    </w:p>
    <w:p w:rsidR="00304BEF" w:rsidRPr="007D2F66" w:rsidRDefault="00DB42C4" w:rsidP="00285A72">
      <w:pPr>
        <w:autoSpaceDE w:val="0"/>
        <w:autoSpaceDN w:val="0"/>
        <w:adjustRightInd w:val="0"/>
        <w:spacing w:after="0"/>
        <w:ind w:left="705" w:hanging="705"/>
        <w:jc w:val="both"/>
        <w:rPr>
          <w:rFonts w:ascii="Arial" w:hAnsi="Arial" w:cs="Arial"/>
          <w:color w:val="000000"/>
          <w:sz w:val="24"/>
          <w:szCs w:val="24"/>
        </w:rPr>
      </w:pPr>
      <w:r w:rsidRPr="007D2F66">
        <w:rPr>
          <w:rFonts w:ascii="Arial" w:hAnsi="Arial" w:cs="Arial"/>
          <w:color w:val="000000"/>
          <w:sz w:val="24"/>
          <w:szCs w:val="24"/>
        </w:rPr>
        <w:t xml:space="preserve">   </w:t>
      </w:r>
      <w:r w:rsidR="00304BEF" w:rsidRPr="007D2F66">
        <w:rPr>
          <w:rFonts w:ascii="Arial" w:hAnsi="Arial" w:cs="Arial"/>
          <w:color w:val="000000"/>
          <w:sz w:val="24"/>
          <w:szCs w:val="24"/>
        </w:rPr>
        <w:t xml:space="preserve">i. </w:t>
      </w:r>
      <w:r w:rsidRPr="007D2F66">
        <w:rPr>
          <w:rFonts w:ascii="Arial" w:hAnsi="Arial" w:cs="Arial"/>
          <w:color w:val="000000"/>
          <w:sz w:val="24"/>
          <w:szCs w:val="24"/>
        </w:rPr>
        <w:tab/>
      </w:r>
      <w:r w:rsidR="00304BEF" w:rsidRPr="007D2F66">
        <w:rPr>
          <w:rFonts w:ascii="Arial" w:hAnsi="Arial" w:cs="Arial"/>
          <w:color w:val="000000"/>
          <w:sz w:val="24"/>
          <w:szCs w:val="24"/>
        </w:rPr>
        <w:t xml:space="preserve">Radi razvijanja i održavanja međusobnog povjerenja između službi zakonskog mjeriteljstva u Europi. </w:t>
      </w:r>
    </w:p>
    <w:p w:rsidR="00304BEF" w:rsidRPr="007D2F66" w:rsidRDefault="00304BEF" w:rsidP="00285A72">
      <w:pPr>
        <w:autoSpaceDE w:val="0"/>
        <w:autoSpaceDN w:val="0"/>
        <w:adjustRightInd w:val="0"/>
        <w:spacing w:after="0"/>
        <w:jc w:val="both"/>
        <w:rPr>
          <w:rFonts w:ascii="Arial" w:hAnsi="Arial" w:cs="Arial"/>
          <w:color w:val="000000"/>
          <w:sz w:val="24"/>
          <w:szCs w:val="24"/>
        </w:rPr>
      </w:pPr>
    </w:p>
    <w:p w:rsidR="00304BEF" w:rsidRPr="007D2F66" w:rsidRDefault="00304BEF" w:rsidP="00285A72">
      <w:pPr>
        <w:autoSpaceDE w:val="0"/>
        <w:autoSpaceDN w:val="0"/>
        <w:adjustRightInd w:val="0"/>
        <w:spacing w:after="140"/>
        <w:jc w:val="both"/>
        <w:rPr>
          <w:rFonts w:ascii="Arial" w:hAnsi="Arial" w:cs="Arial"/>
          <w:color w:val="000000"/>
          <w:sz w:val="24"/>
          <w:szCs w:val="24"/>
        </w:rPr>
      </w:pPr>
      <w:r w:rsidRPr="007D2F66">
        <w:rPr>
          <w:rFonts w:ascii="Arial" w:hAnsi="Arial" w:cs="Arial"/>
          <w:color w:val="000000"/>
          <w:sz w:val="24"/>
          <w:szCs w:val="24"/>
        </w:rPr>
        <w:t xml:space="preserve">Ciljevi: </w:t>
      </w:r>
    </w:p>
    <w:p w:rsidR="00304BEF" w:rsidRPr="007D2F66" w:rsidRDefault="00304BEF" w:rsidP="00285A72">
      <w:pPr>
        <w:autoSpaceDE w:val="0"/>
        <w:autoSpaceDN w:val="0"/>
        <w:adjustRightInd w:val="0"/>
        <w:spacing w:after="0"/>
        <w:jc w:val="both"/>
        <w:rPr>
          <w:rFonts w:ascii="Arial" w:hAnsi="Arial" w:cs="Arial"/>
          <w:color w:val="000000"/>
          <w:sz w:val="24"/>
          <w:szCs w:val="24"/>
        </w:rPr>
      </w:pPr>
      <w:r w:rsidRPr="007D2F66">
        <w:rPr>
          <w:rFonts w:ascii="Arial" w:hAnsi="Arial" w:cs="Arial"/>
          <w:color w:val="000000"/>
          <w:sz w:val="24"/>
          <w:szCs w:val="24"/>
        </w:rPr>
        <w:t xml:space="preserve">1. Pokretanje daljnjeg usklađivanja i unaprjeđivanja međusobnog razumijevanja među članovima. </w:t>
      </w:r>
    </w:p>
    <w:p w:rsidR="00304BEF" w:rsidRPr="007D2F66" w:rsidRDefault="00DB42C4" w:rsidP="00285A72">
      <w:pPr>
        <w:autoSpaceDE w:val="0"/>
        <w:autoSpaceDN w:val="0"/>
        <w:adjustRightInd w:val="0"/>
        <w:spacing w:after="0"/>
        <w:ind w:left="708" w:hanging="513"/>
        <w:jc w:val="both"/>
        <w:rPr>
          <w:rFonts w:ascii="Arial" w:hAnsi="Arial" w:cs="Arial"/>
          <w:color w:val="000000"/>
          <w:sz w:val="24"/>
          <w:szCs w:val="24"/>
        </w:rPr>
      </w:pPr>
      <w:r w:rsidRPr="007D2F66">
        <w:rPr>
          <w:rFonts w:ascii="Arial" w:hAnsi="Arial" w:cs="Arial"/>
          <w:color w:val="000000"/>
          <w:sz w:val="24"/>
          <w:szCs w:val="24"/>
        </w:rPr>
        <w:t>ii.</w:t>
      </w:r>
      <w:r w:rsidRPr="007D2F66">
        <w:rPr>
          <w:rFonts w:ascii="Arial" w:hAnsi="Arial" w:cs="Arial"/>
          <w:color w:val="000000"/>
          <w:sz w:val="24"/>
          <w:szCs w:val="24"/>
        </w:rPr>
        <w:tab/>
      </w:r>
      <w:r w:rsidR="00304BEF" w:rsidRPr="007D2F66">
        <w:rPr>
          <w:rFonts w:ascii="Arial" w:hAnsi="Arial" w:cs="Arial"/>
          <w:color w:val="000000"/>
          <w:sz w:val="24"/>
          <w:szCs w:val="24"/>
        </w:rPr>
        <w:t xml:space="preserve">Radi postizanja i održavanja jednakovrijednosti i usklađenosti aktivnosti zakonskog mjeriteljstva uzimajući u obzir bitne smjernice. </w:t>
      </w:r>
    </w:p>
    <w:p w:rsidR="00304BEF" w:rsidRPr="007D2F66" w:rsidRDefault="00304BEF" w:rsidP="00285A72">
      <w:pPr>
        <w:autoSpaceDE w:val="0"/>
        <w:autoSpaceDN w:val="0"/>
        <w:adjustRightInd w:val="0"/>
        <w:spacing w:after="0"/>
        <w:ind w:left="708" w:hanging="513"/>
        <w:jc w:val="both"/>
        <w:rPr>
          <w:rFonts w:ascii="Arial" w:hAnsi="Arial" w:cs="Arial"/>
          <w:color w:val="000000"/>
          <w:sz w:val="24"/>
          <w:szCs w:val="24"/>
        </w:rPr>
      </w:pPr>
      <w:r w:rsidRPr="007D2F66">
        <w:rPr>
          <w:rFonts w:ascii="Arial" w:hAnsi="Arial" w:cs="Arial"/>
          <w:color w:val="000000"/>
          <w:sz w:val="24"/>
          <w:szCs w:val="24"/>
        </w:rPr>
        <w:t xml:space="preserve">v. </w:t>
      </w:r>
      <w:r w:rsidR="00DB42C4" w:rsidRPr="007D2F66">
        <w:rPr>
          <w:rFonts w:ascii="Arial" w:hAnsi="Arial" w:cs="Arial"/>
          <w:color w:val="000000"/>
          <w:sz w:val="24"/>
          <w:szCs w:val="24"/>
        </w:rPr>
        <w:tab/>
      </w:r>
      <w:r w:rsidRPr="007D2F66">
        <w:rPr>
          <w:rFonts w:ascii="Arial" w:hAnsi="Arial" w:cs="Arial"/>
          <w:color w:val="000000"/>
          <w:sz w:val="24"/>
          <w:szCs w:val="24"/>
        </w:rPr>
        <w:t xml:space="preserve">Radi prepoznavanja i promicanja uklanjanja tehničkih ili administrativnih prepreka trgovini u području mjerila.  </w:t>
      </w:r>
    </w:p>
    <w:p w:rsidR="00304BEF" w:rsidRPr="007D2F66" w:rsidRDefault="00304BEF" w:rsidP="00285A72">
      <w:pPr>
        <w:autoSpaceDE w:val="0"/>
        <w:autoSpaceDN w:val="0"/>
        <w:adjustRightInd w:val="0"/>
        <w:spacing w:after="0"/>
        <w:ind w:left="708" w:hanging="513"/>
        <w:jc w:val="both"/>
        <w:rPr>
          <w:rFonts w:ascii="Arial" w:hAnsi="Arial" w:cs="Arial"/>
          <w:color w:val="000000"/>
          <w:sz w:val="24"/>
          <w:szCs w:val="24"/>
        </w:rPr>
      </w:pPr>
      <w:r w:rsidRPr="007D2F66">
        <w:rPr>
          <w:rFonts w:ascii="Arial" w:hAnsi="Arial" w:cs="Arial"/>
          <w:color w:val="000000"/>
          <w:sz w:val="24"/>
          <w:szCs w:val="24"/>
        </w:rPr>
        <w:t xml:space="preserve">vii. </w:t>
      </w:r>
      <w:r w:rsidR="00DB42C4" w:rsidRPr="007D2F66">
        <w:rPr>
          <w:rFonts w:ascii="Arial" w:hAnsi="Arial" w:cs="Arial"/>
          <w:color w:val="000000"/>
          <w:sz w:val="24"/>
          <w:szCs w:val="24"/>
        </w:rPr>
        <w:tab/>
      </w:r>
      <w:r w:rsidRPr="007D2F66">
        <w:rPr>
          <w:rFonts w:ascii="Arial" w:hAnsi="Arial" w:cs="Arial"/>
          <w:color w:val="000000"/>
          <w:sz w:val="24"/>
          <w:szCs w:val="24"/>
        </w:rPr>
        <w:t xml:space="preserve">Radi promicanja dosljednosti tumačenja i primjene normativnih dokumenata i predlaganja radnji za olakšavanje provedbe. </w:t>
      </w:r>
    </w:p>
    <w:p w:rsidR="00DB42C4" w:rsidRPr="007D2F66" w:rsidRDefault="00DB42C4" w:rsidP="00285A72">
      <w:pPr>
        <w:autoSpaceDE w:val="0"/>
        <w:autoSpaceDN w:val="0"/>
        <w:adjustRightInd w:val="0"/>
        <w:spacing w:after="0"/>
        <w:jc w:val="both"/>
        <w:rPr>
          <w:rFonts w:ascii="Arial" w:hAnsi="Arial" w:cs="Arial"/>
          <w:color w:val="000000"/>
          <w:sz w:val="24"/>
          <w:szCs w:val="24"/>
        </w:rPr>
      </w:pPr>
    </w:p>
    <w:p w:rsidR="00304BEF" w:rsidRPr="007D2F66" w:rsidRDefault="00304BEF" w:rsidP="00285A72">
      <w:pPr>
        <w:autoSpaceDE w:val="0"/>
        <w:autoSpaceDN w:val="0"/>
        <w:adjustRightInd w:val="0"/>
        <w:spacing w:after="0"/>
        <w:jc w:val="both"/>
        <w:rPr>
          <w:rFonts w:ascii="Arial" w:hAnsi="Arial" w:cs="Arial"/>
          <w:color w:val="000000"/>
          <w:sz w:val="24"/>
          <w:szCs w:val="24"/>
        </w:rPr>
      </w:pPr>
      <w:r w:rsidRPr="007D2F66">
        <w:rPr>
          <w:rFonts w:ascii="Arial" w:hAnsi="Arial" w:cs="Arial"/>
          <w:color w:val="000000"/>
          <w:sz w:val="24"/>
          <w:szCs w:val="24"/>
        </w:rPr>
        <w:t xml:space="preserve">2. Prilagođavanje promjenama (npr. novim željama, spoznajama, tehnologijama, zakonima). </w:t>
      </w:r>
    </w:p>
    <w:p w:rsidR="00304BEF" w:rsidRPr="007D2F66" w:rsidRDefault="00304BEF" w:rsidP="00285A72">
      <w:pPr>
        <w:autoSpaceDE w:val="0"/>
        <w:autoSpaceDN w:val="0"/>
        <w:adjustRightInd w:val="0"/>
        <w:spacing w:after="0"/>
        <w:ind w:left="708" w:hanging="438"/>
        <w:jc w:val="both"/>
        <w:rPr>
          <w:rFonts w:ascii="Arial" w:hAnsi="Arial" w:cs="Arial"/>
          <w:color w:val="000000"/>
          <w:sz w:val="24"/>
          <w:szCs w:val="24"/>
        </w:rPr>
      </w:pPr>
      <w:r w:rsidRPr="007D2F66">
        <w:rPr>
          <w:rFonts w:ascii="Arial" w:hAnsi="Arial" w:cs="Arial"/>
          <w:color w:val="000000"/>
          <w:sz w:val="24"/>
          <w:szCs w:val="24"/>
        </w:rPr>
        <w:t xml:space="preserve">iii. </w:t>
      </w:r>
      <w:r w:rsidR="00DB42C4" w:rsidRPr="007D2F66">
        <w:rPr>
          <w:rFonts w:ascii="Arial" w:hAnsi="Arial" w:cs="Arial"/>
          <w:color w:val="000000"/>
          <w:sz w:val="24"/>
          <w:szCs w:val="24"/>
        </w:rPr>
        <w:tab/>
      </w:r>
      <w:r w:rsidRPr="007D2F66">
        <w:rPr>
          <w:rFonts w:ascii="Arial" w:hAnsi="Arial" w:cs="Arial"/>
          <w:color w:val="000000"/>
          <w:sz w:val="24"/>
          <w:szCs w:val="24"/>
        </w:rPr>
        <w:t xml:space="preserve">Radi prepoznavanja svih posebnih obilježja koja se trebaju odražavati u europskom mjeriteljstvu, potvrđivanju i ispitivanju.  </w:t>
      </w:r>
    </w:p>
    <w:p w:rsidR="00304BEF" w:rsidRPr="007D2F66" w:rsidRDefault="00304BEF" w:rsidP="00285A72">
      <w:pPr>
        <w:autoSpaceDE w:val="0"/>
        <w:autoSpaceDN w:val="0"/>
        <w:adjustRightInd w:val="0"/>
        <w:spacing w:after="0"/>
        <w:ind w:left="708" w:hanging="438"/>
        <w:jc w:val="both"/>
        <w:rPr>
          <w:rFonts w:ascii="Arial" w:hAnsi="Arial" w:cs="Arial"/>
          <w:color w:val="000000"/>
          <w:sz w:val="24"/>
          <w:szCs w:val="24"/>
        </w:rPr>
      </w:pPr>
      <w:r w:rsidRPr="007D2F66">
        <w:rPr>
          <w:rFonts w:ascii="Arial" w:hAnsi="Arial" w:cs="Arial"/>
          <w:color w:val="000000"/>
          <w:sz w:val="24"/>
          <w:szCs w:val="24"/>
        </w:rPr>
        <w:t xml:space="preserve">vi. </w:t>
      </w:r>
      <w:r w:rsidR="00DB42C4" w:rsidRPr="007D2F66">
        <w:rPr>
          <w:rFonts w:ascii="Arial" w:hAnsi="Arial" w:cs="Arial"/>
          <w:color w:val="000000"/>
          <w:sz w:val="24"/>
          <w:szCs w:val="24"/>
        </w:rPr>
        <w:tab/>
      </w:r>
      <w:r w:rsidRPr="007D2F66">
        <w:rPr>
          <w:rFonts w:ascii="Arial" w:hAnsi="Arial" w:cs="Arial"/>
          <w:color w:val="000000"/>
          <w:sz w:val="24"/>
          <w:szCs w:val="24"/>
        </w:rPr>
        <w:t xml:space="preserve">Radi prepoznavanja posebnih tehničkih problema koji bi mogli biti predmetom zajedničkih projekata. </w:t>
      </w:r>
    </w:p>
    <w:p w:rsidR="00304BEF" w:rsidRPr="007D2F66" w:rsidRDefault="00304BEF" w:rsidP="00285A72">
      <w:pPr>
        <w:autoSpaceDE w:val="0"/>
        <w:autoSpaceDN w:val="0"/>
        <w:adjustRightInd w:val="0"/>
        <w:spacing w:after="0"/>
        <w:ind w:left="708" w:hanging="438"/>
        <w:jc w:val="both"/>
        <w:rPr>
          <w:rFonts w:ascii="Arial" w:hAnsi="Arial" w:cs="Arial"/>
          <w:color w:val="000000"/>
          <w:sz w:val="24"/>
          <w:szCs w:val="24"/>
        </w:rPr>
      </w:pPr>
      <w:r w:rsidRPr="007D2F66">
        <w:rPr>
          <w:rFonts w:ascii="Arial" w:hAnsi="Arial" w:cs="Arial"/>
          <w:color w:val="000000"/>
          <w:sz w:val="24"/>
          <w:szCs w:val="24"/>
        </w:rPr>
        <w:t xml:space="preserve">ix. </w:t>
      </w:r>
      <w:r w:rsidR="00DB42C4" w:rsidRPr="007D2F66">
        <w:rPr>
          <w:rFonts w:ascii="Arial" w:hAnsi="Arial" w:cs="Arial"/>
          <w:color w:val="000000"/>
          <w:sz w:val="24"/>
          <w:szCs w:val="24"/>
        </w:rPr>
        <w:tab/>
      </w:r>
      <w:r w:rsidRPr="007D2F66">
        <w:rPr>
          <w:rFonts w:ascii="Arial" w:hAnsi="Arial" w:cs="Arial"/>
          <w:color w:val="000000"/>
          <w:sz w:val="24"/>
          <w:szCs w:val="24"/>
        </w:rPr>
        <w:t xml:space="preserve">Radi razmatranja trendova i uspostave kriterija za područje zakonskog mjeriteljstva i održavanja kanala za kontinuirani protok znanja. </w:t>
      </w:r>
    </w:p>
    <w:p w:rsidR="00DB42C4" w:rsidRPr="007D2F66" w:rsidRDefault="00DB42C4" w:rsidP="00285A72">
      <w:pPr>
        <w:autoSpaceDE w:val="0"/>
        <w:autoSpaceDN w:val="0"/>
        <w:adjustRightInd w:val="0"/>
        <w:spacing w:after="0"/>
        <w:jc w:val="both"/>
        <w:rPr>
          <w:rFonts w:ascii="Arial" w:hAnsi="Arial" w:cs="Arial"/>
          <w:color w:val="000000"/>
          <w:sz w:val="24"/>
          <w:szCs w:val="24"/>
        </w:rPr>
      </w:pPr>
    </w:p>
    <w:p w:rsidR="00304BEF" w:rsidRPr="007D2F66" w:rsidRDefault="00304BEF" w:rsidP="00285A72">
      <w:pPr>
        <w:autoSpaceDE w:val="0"/>
        <w:autoSpaceDN w:val="0"/>
        <w:adjustRightInd w:val="0"/>
        <w:spacing w:after="0"/>
        <w:jc w:val="both"/>
        <w:rPr>
          <w:rFonts w:ascii="Arial" w:hAnsi="Arial" w:cs="Arial"/>
          <w:color w:val="000000"/>
          <w:sz w:val="24"/>
          <w:szCs w:val="24"/>
        </w:rPr>
      </w:pPr>
      <w:r w:rsidRPr="007D2F66">
        <w:rPr>
          <w:rFonts w:ascii="Arial" w:hAnsi="Arial" w:cs="Arial"/>
          <w:color w:val="000000"/>
          <w:sz w:val="24"/>
          <w:szCs w:val="24"/>
        </w:rPr>
        <w:t xml:space="preserve">3. Djelotvorna razmjena podataka među članovima, kao i s dionicima. </w:t>
      </w:r>
    </w:p>
    <w:p w:rsidR="00304BEF" w:rsidRPr="007D2F66" w:rsidRDefault="00304BEF" w:rsidP="00285A72">
      <w:pPr>
        <w:autoSpaceDE w:val="0"/>
        <w:autoSpaceDN w:val="0"/>
        <w:adjustRightInd w:val="0"/>
        <w:spacing w:after="0"/>
        <w:ind w:left="708" w:hanging="513"/>
        <w:jc w:val="both"/>
        <w:rPr>
          <w:rFonts w:ascii="Arial" w:hAnsi="Arial" w:cs="Arial"/>
          <w:color w:val="000000"/>
          <w:sz w:val="24"/>
          <w:szCs w:val="24"/>
        </w:rPr>
      </w:pPr>
      <w:r w:rsidRPr="007D2F66">
        <w:rPr>
          <w:rFonts w:ascii="Arial" w:hAnsi="Arial" w:cs="Arial"/>
          <w:color w:val="000000"/>
          <w:sz w:val="24"/>
          <w:szCs w:val="24"/>
        </w:rPr>
        <w:t xml:space="preserve">iv. </w:t>
      </w:r>
      <w:r w:rsidR="00DB42C4" w:rsidRPr="007D2F66">
        <w:rPr>
          <w:rFonts w:ascii="Arial" w:hAnsi="Arial" w:cs="Arial"/>
          <w:color w:val="000000"/>
          <w:sz w:val="24"/>
          <w:szCs w:val="24"/>
        </w:rPr>
        <w:tab/>
      </w:r>
      <w:r w:rsidRPr="007D2F66">
        <w:rPr>
          <w:rFonts w:ascii="Arial" w:hAnsi="Arial" w:cs="Arial"/>
          <w:color w:val="000000"/>
          <w:sz w:val="24"/>
          <w:szCs w:val="24"/>
        </w:rPr>
        <w:t xml:space="preserve">Radi organizacije razmjene podataka za zakonsko mjeriteljstvo primijenjene na nacionalnoj i lokalnoj razini. </w:t>
      </w:r>
    </w:p>
    <w:p w:rsidR="00304BEF" w:rsidRPr="007D2F66" w:rsidRDefault="00304BEF" w:rsidP="00285A72">
      <w:pPr>
        <w:autoSpaceDE w:val="0"/>
        <w:autoSpaceDN w:val="0"/>
        <w:adjustRightInd w:val="0"/>
        <w:spacing w:after="0"/>
        <w:ind w:left="708" w:hanging="513"/>
        <w:jc w:val="both"/>
        <w:rPr>
          <w:rFonts w:ascii="Arial" w:hAnsi="Arial" w:cs="Arial"/>
          <w:color w:val="000000"/>
          <w:sz w:val="20"/>
          <w:szCs w:val="20"/>
        </w:rPr>
      </w:pPr>
      <w:r w:rsidRPr="007D2F66">
        <w:rPr>
          <w:rFonts w:ascii="Arial" w:hAnsi="Arial" w:cs="Arial"/>
          <w:color w:val="000000"/>
          <w:sz w:val="24"/>
          <w:szCs w:val="24"/>
        </w:rPr>
        <w:t xml:space="preserve">viii. </w:t>
      </w:r>
      <w:r w:rsidR="00DB42C4" w:rsidRPr="007D2F66">
        <w:rPr>
          <w:rFonts w:ascii="Arial" w:hAnsi="Arial" w:cs="Arial"/>
          <w:color w:val="000000"/>
          <w:sz w:val="24"/>
          <w:szCs w:val="24"/>
        </w:rPr>
        <w:tab/>
      </w:r>
      <w:r w:rsidRPr="007D2F66">
        <w:rPr>
          <w:rFonts w:ascii="Arial" w:hAnsi="Arial" w:cs="Arial"/>
          <w:color w:val="000000"/>
          <w:sz w:val="24"/>
          <w:szCs w:val="24"/>
        </w:rPr>
        <w:t>Radi održavanja poslovnih veza sa svim bitnim tijelima i promicanja infrastrukture koja se odnosi na usklađivanje zakonskog mjeriteljstva.</w:t>
      </w:r>
      <w:r w:rsidRPr="007D2F66">
        <w:rPr>
          <w:rFonts w:ascii="Arial" w:hAnsi="Arial" w:cs="Arial"/>
          <w:color w:val="000000"/>
          <w:sz w:val="20"/>
          <w:szCs w:val="20"/>
        </w:rPr>
        <w:t xml:space="preserve"> </w:t>
      </w:r>
    </w:p>
    <w:p w:rsidR="00304BEF" w:rsidRPr="007D2F66" w:rsidRDefault="00304BEF" w:rsidP="00285A72">
      <w:pPr>
        <w:rPr>
          <w:rFonts w:ascii="Arial" w:hAnsi="Arial" w:cs="Arial"/>
          <w:color w:val="000000"/>
          <w:sz w:val="20"/>
          <w:szCs w:val="20"/>
        </w:rPr>
      </w:pPr>
    </w:p>
    <w:p w:rsidR="00304BEF" w:rsidRPr="007D2F66" w:rsidRDefault="00304BEF" w:rsidP="00285A72">
      <w:pPr>
        <w:rPr>
          <w:rFonts w:ascii="Arial" w:hAnsi="Arial" w:cs="Arial"/>
        </w:rPr>
      </w:pPr>
    </w:p>
    <w:p w:rsidR="00817C81" w:rsidRPr="007D2F66" w:rsidRDefault="00817C81" w:rsidP="00285A72">
      <w:pPr>
        <w:rPr>
          <w:rFonts w:ascii="Arial" w:hAnsi="Arial" w:cs="Arial"/>
          <w:b/>
          <w:sz w:val="24"/>
        </w:rPr>
      </w:pPr>
    </w:p>
    <w:sectPr w:rsidR="00817C81" w:rsidRPr="007D2F66" w:rsidSect="00817C81">
      <w:headerReference w:type="default" r:id="rId11"/>
      <w:footerReference w:type="default" r:id="rId12"/>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5A6" w:rsidRDefault="00F975A6" w:rsidP="00304BEF">
      <w:pPr>
        <w:spacing w:after="0" w:line="240" w:lineRule="auto"/>
      </w:pPr>
      <w:r>
        <w:separator/>
      </w:r>
    </w:p>
  </w:endnote>
  <w:endnote w:type="continuationSeparator" w:id="0">
    <w:p w:rsidR="00F975A6" w:rsidRDefault="00F975A6" w:rsidP="00304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4247691"/>
      <w:docPartObj>
        <w:docPartGallery w:val="Page Numbers (Bottom of Page)"/>
        <w:docPartUnique/>
      </w:docPartObj>
    </w:sdtPr>
    <w:sdtEndPr/>
    <w:sdtContent>
      <w:p w:rsidR="00531D43" w:rsidRDefault="00531D43">
        <w:pPr>
          <w:pStyle w:val="Podnoje"/>
          <w:jc w:val="right"/>
        </w:pPr>
        <w:r>
          <w:fldChar w:fldCharType="begin"/>
        </w:r>
        <w:r>
          <w:instrText>PAGE   \* MERGEFORMAT</w:instrText>
        </w:r>
        <w:r>
          <w:fldChar w:fldCharType="separate"/>
        </w:r>
        <w:r w:rsidR="00A03F2E">
          <w:rPr>
            <w:noProof/>
          </w:rPr>
          <w:t>1</w:t>
        </w:r>
        <w:r>
          <w:fldChar w:fldCharType="end"/>
        </w:r>
      </w:p>
    </w:sdtContent>
  </w:sdt>
  <w:p w:rsidR="00531D43" w:rsidRDefault="00531D4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5A6" w:rsidRDefault="00F975A6" w:rsidP="00304BEF">
      <w:pPr>
        <w:spacing w:after="0" w:line="240" w:lineRule="auto"/>
      </w:pPr>
      <w:r>
        <w:separator/>
      </w:r>
    </w:p>
  </w:footnote>
  <w:footnote w:type="continuationSeparator" w:id="0">
    <w:p w:rsidR="00F975A6" w:rsidRDefault="00F975A6" w:rsidP="00304BEF">
      <w:pPr>
        <w:spacing w:after="0" w:line="240" w:lineRule="auto"/>
      </w:pPr>
      <w:r>
        <w:continuationSeparator/>
      </w:r>
    </w:p>
  </w:footnote>
  <w:footnote w:id="1">
    <w:p w:rsidR="00304BEF" w:rsidRPr="003B1CCC" w:rsidRDefault="00304BEF" w:rsidP="00CA1EE6">
      <w:pPr>
        <w:pStyle w:val="Tekstfusnote"/>
        <w:jc w:val="both"/>
        <w:rPr>
          <w:rFonts w:ascii="Arial" w:hAnsi="Arial" w:cs="Arial"/>
          <w:i/>
          <w:sz w:val="16"/>
          <w:szCs w:val="16"/>
        </w:rPr>
      </w:pPr>
      <w:r w:rsidRPr="003B1CCC">
        <w:rPr>
          <w:rStyle w:val="Referencafusnote"/>
          <w:rFonts w:ascii="Arial" w:hAnsi="Arial" w:cs="Arial"/>
          <w:i/>
          <w:sz w:val="16"/>
          <w:szCs w:val="16"/>
        </w:rPr>
        <w:footnoteRef/>
      </w:r>
      <w:r w:rsidRPr="003B1CCC">
        <w:rPr>
          <w:rFonts w:ascii="Arial" w:hAnsi="Arial" w:cs="Arial"/>
          <w:i/>
          <w:sz w:val="16"/>
          <w:szCs w:val="16"/>
        </w:rPr>
        <w:t xml:space="preserve"> Iz MoR-a:</w:t>
      </w:r>
    </w:p>
    <w:p w:rsidR="00304BEF" w:rsidRPr="003B1CCC" w:rsidRDefault="003B1CCC" w:rsidP="00285A72">
      <w:pPr>
        <w:pStyle w:val="Tekstfusnote"/>
        <w:ind w:left="284" w:hanging="284"/>
        <w:jc w:val="both"/>
        <w:rPr>
          <w:rFonts w:ascii="Arial" w:hAnsi="Arial" w:cs="Arial"/>
          <w:i/>
          <w:sz w:val="16"/>
          <w:szCs w:val="16"/>
        </w:rPr>
      </w:pPr>
      <w:r>
        <w:rPr>
          <w:rFonts w:ascii="Arial" w:hAnsi="Arial" w:cs="Arial"/>
          <w:i/>
          <w:sz w:val="16"/>
          <w:szCs w:val="16"/>
        </w:rPr>
        <w:t xml:space="preserve">- </w:t>
      </w:r>
      <w:r w:rsidR="00285A72">
        <w:rPr>
          <w:rFonts w:ascii="Arial" w:hAnsi="Arial" w:cs="Arial"/>
          <w:i/>
          <w:sz w:val="16"/>
          <w:szCs w:val="16"/>
        </w:rPr>
        <w:tab/>
      </w:r>
      <w:r w:rsidR="00304BEF" w:rsidRPr="003B1CCC">
        <w:rPr>
          <w:rFonts w:ascii="Arial" w:hAnsi="Arial" w:cs="Arial"/>
          <w:i/>
          <w:sz w:val="16"/>
          <w:szCs w:val="16"/>
        </w:rPr>
        <w:t xml:space="preserve">Članovi WELMEC-a (Europske suradnje u zakonskom mjeriteljstvu) su predstavnici </w:t>
      </w:r>
      <w:r w:rsidR="00CA1EE6" w:rsidRPr="003B1CCC">
        <w:rPr>
          <w:rFonts w:ascii="Arial" w:hAnsi="Arial" w:cs="Arial"/>
          <w:i/>
          <w:sz w:val="16"/>
          <w:szCs w:val="16"/>
          <w:u w:val="single"/>
        </w:rPr>
        <w:t xml:space="preserve">mjerodavnih </w:t>
      </w:r>
      <w:r w:rsidR="00304BEF" w:rsidRPr="003B1CCC">
        <w:rPr>
          <w:rFonts w:ascii="Arial" w:hAnsi="Arial" w:cs="Arial"/>
          <w:i/>
          <w:sz w:val="16"/>
          <w:szCs w:val="16"/>
          <w:u w:val="single"/>
        </w:rPr>
        <w:t xml:space="preserve">nacionalnih </w:t>
      </w:r>
      <w:r w:rsidR="00DA1204" w:rsidRPr="003B1CCC">
        <w:rPr>
          <w:rFonts w:ascii="Arial" w:hAnsi="Arial" w:cs="Arial"/>
          <w:i/>
          <w:sz w:val="16"/>
          <w:szCs w:val="16"/>
          <w:u w:val="single"/>
        </w:rPr>
        <w:t xml:space="preserve">  </w:t>
      </w:r>
      <w:r w:rsidR="00304BEF" w:rsidRPr="003B1CCC">
        <w:rPr>
          <w:rFonts w:ascii="Arial" w:hAnsi="Arial" w:cs="Arial"/>
          <w:i/>
          <w:sz w:val="16"/>
          <w:szCs w:val="16"/>
          <w:u w:val="single"/>
        </w:rPr>
        <w:t>tijela</w:t>
      </w:r>
      <w:r w:rsidR="00CA1EE6" w:rsidRPr="003B1CCC">
        <w:rPr>
          <w:rFonts w:ascii="Arial" w:hAnsi="Arial" w:cs="Arial"/>
          <w:i/>
          <w:sz w:val="16"/>
          <w:szCs w:val="16"/>
          <w:u w:val="single"/>
        </w:rPr>
        <w:t xml:space="preserve"> zakonskog mjeriteljstva</w:t>
      </w:r>
      <w:r w:rsidR="00304BEF" w:rsidRPr="003B1CCC">
        <w:rPr>
          <w:rFonts w:ascii="Arial" w:hAnsi="Arial" w:cs="Arial"/>
          <w:i/>
          <w:sz w:val="16"/>
          <w:szCs w:val="16"/>
        </w:rPr>
        <w:t xml:space="preserve"> (u državama članicama Europske unije i EFTA-e) u čije ime je potpisan ovaj Memorandum o razumijevanju. One izjavljuju da je njihova zajednička namjera sudjelovati u radu i aktivnostima WELMEC-a.</w:t>
      </w:r>
    </w:p>
    <w:p w:rsidR="00304BEF" w:rsidRPr="003B1CCC" w:rsidRDefault="00304BEF" w:rsidP="00285A72">
      <w:pPr>
        <w:pStyle w:val="Tekstfusnote"/>
        <w:ind w:left="284" w:hanging="284"/>
        <w:jc w:val="both"/>
        <w:rPr>
          <w:rFonts w:ascii="Arial" w:hAnsi="Arial" w:cs="Arial"/>
          <w:i/>
          <w:sz w:val="16"/>
          <w:szCs w:val="16"/>
        </w:rPr>
      </w:pPr>
      <w:r w:rsidRPr="003B1CCC">
        <w:rPr>
          <w:rFonts w:ascii="Arial" w:hAnsi="Arial" w:cs="Arial"/>
          <w:i/>
          <w:sz w:val="16"/>
          <w:szCs w:val="16"/>
        </w:rPr>
        <w:t xml:space="preserve">- </w:t>
      </w:r>
      <w:r w:rsidR="00DA1204" w:rsidRPr="003B1CCC">
        <w:rPr>
          <w:rFonts w:ascii="Arial" w:hAnsi="Arial" w:cs="Arial"/>
          <w:i/>
          <w:sz w:val="16"/>
          <w:szCs w:val="16"/>
        </w:rPr>
        <w:t xml:space="preserve">     </w:t>
      </w:r>
      <w:r w:rsidR="00CA1EE6" w:rsidRPr="003B1CCC">
        <w:rPr>
          <w:rFonts w:ascii="Arial" w:hAnsi="Arial" w:cs="Arial"/>
          <w:i/>
          <w:sz w:val="16"/>
          <w:szCs w:val="16"/>
          <w:u w:val="single"/>
        </w:rPr>
        <w:t>Mjerodavna n</w:t>
      </w:r>
      <w:r w:rsidRPr="003B1CCC">
        <w:rPr>
          <w:rFonts w:ascii="Arial" w:hAnsi="Arial" w:cs="Arial"/>
          <w:i/>
          <w:sz w:val="16"/>
          <w:szCs w:val="16"/>
          <w:u w:val="single"/>
        </w:rPr>
        <w:t>acionalna tijela zakonsko</w:t>
      </w:r>
      <w:r w:rsidR="00CA1EE6" w:rsidRPr="003B1CCC">
        <w:rPr>
          <w:rFonts w:ascii="Arial" w:hAnsi="Arial" w:cs="Arial"/>
          <w:i/>
          <w:sz w:val="16"/>
          <w:szCs w:val="16"/>
          <w:u w:val="single"/>
        </w:rPr>
        <w:t>g</w:t>
      </w:r>
      <w:r w:rsidRPr="003B1CCC">
        <w:rPr>
          <w:rFonts w:ascii="Arial" w:hAnsi="Arial" w:cs="Arial"/>
          <w:i/>
          <w:sz w:val="16"/>
          <w:szCs w:val="16"/>
          <w:u w:val="single"/>
        </w:rPr>
        <w:t xml:space="preserve"> mjeriteljstvo</w:t>
      </w:r>
      <w:r w:rsidRPr="003B1CCC">
        <w:rPr>
          <w:rFonts w:ascii="Arial" w:hAnsi="Arial" w:cs="Arial"/>
          <w:i/>
          <w:sz w:val="16"/>
          <w:szCs w:val="16"/>
        </w:rPr>
        <w:t xml:space="preserve"> u </w:t>
      </w:r>
      <w:r w:rsidR="00CA1EE6" w:rsidRPr="003B1CCC">
        <w:rPr>
          <w:rFonts w:ascii="Arial" w:hAnsi="Arial" w:cs="Arial"/>
          <w:i/>
          <w:sz w:val="16"/>
          <w:szCs w:val="16"/>
        </w:rPr>
        <w:t>državama</w:t>
      </w:r>
      <w:r w:rsidRPr="003B1CCC">
        <w:rPr>
          <w:rFonts w:ascii="Arial" w:hAnsi="Arial" w:cs="Arial"/>
          <w:i/>
          <w:sz w:val="16"/>
          <w:szCs w:val="16"/>
        </w:rPr>
        <w:t xml:space="preserve"> koje su u prijelazu prema članstvu u Europskoj uniji mogu postati pridruženi članovi WELMEC-a, u skladu s kriterijima koje je uspostavio WELMEC-ov odbor.</w:t>
      </w:r>
    </w:p>
  </w:footnote>
  <w:footnote w:id="2">
    <w:p w:rsidR="00304BEF" w:rsidRPr="003B1CCC" w:rsidRDefault="00304BEF" w:rsidP="00304BEF">
      <w:pPr>
        <w:pStyle w:val="Tekstfusnote"/>
        <w:rPr>
          <w:rFonts w:ascii="Arial" w:hAnsi="Arial" w:cs="Arial"/>
          <w:i/>
          <w:sz w:val="16"/>
          <w:szCs w:val="16"/>
        </w:rPr>
      </w:pPr>
      <w:r w:rsidRPr="003B1CCC">
        <w:rPr>
          <w:rStyle w:val="Referencafusnote"/>
          <w:rFonts w:ascii="Arial" w:hAnsi="Arial" w:cs="Arial"/>
          <w:i/>
          <w:sz w:val="16"/>
          <w:szCs w:val="16"/>
        </w:rPr>
        <w:footnoteRef/>
      </w:r>
      <w:r w:rsidRPr="003B1CCC">
        <w:rPr>
          <w:rFonts w:ascii="Arial" w:hAnsi="Arial" w:cs="Arial"/>
          <w:i/>
          <w:sz w:val="16"/>
          <w:szCs w:val="16"/>
        </w:rPr>
        <w:t xml:space="preserve"> Izjava Europske komisije u Casta-Papiernicki u svibnju 2004.</w:t>
      </w:r>
    </w:p>
    <w:p w:rsidR="00304BEF" w:rsidRDefault="00F975A6" w:rsidP="00304BEF">
      <w:pPr>
        <w:autoSpaceDE w:val="0"/>
        <w:autoSpaceDN w:val="0"/>
        <w:adjustRightInd w:val="0"/>
        <w:spacing w:after="0" w:line="240" w:lineRule="auto"/>
        <w:rPr>
          <w:rFonts w:ascii="Calibri" w:hAnsi="Calibri" w:cs="Calibri"/>
          <w:color w:val="000000"/>
          <w:sz w:val="16"/>
          <w:szCs w:val="16"/>
        </w:rPr>
      </w:pPr>
      <w:hyperlink r:id="rId1" w:history="1">
        <w:r w:rsidR="00304BEF" w:rsidRPr="003B1CCC">
          <w:rPr>
            <w:rStyle w:val="Hiperveza"/>
            <w:rFonts w:ascii="Arial" w:hAnsi="Arial" w:cs="Arial"/>
            <w:i/>
            <w:sz w:val="16"/>
            <w:szCs w:val="16"/>
          </w:rPr>
          <w:t>http://ec.europa.eu/enterprise/sectors/legal-metrology-and-prepack/files/welmec_statement_rev1_en.pdf</w:t>
        </w:r>
      </w:hyperlink>
    </w:p>
    <w:p w:rsidR="00304BEF" w:rsidRPr="006117A0" w:rsidRDefault="00304BEF" w:rsidP="00304BEF">
      <w:pPr>
        <w:autoSpaceDE w:val="0"/>
        <w:autoSpaceDN w:val="0"/>
        <w:adjustRightInd w:val="0"/>
        <w:spacing w:after="0" w:line="240" w:lineRule="auto"/>
        <w:rPr>
          <w:rFonts w:ascii="Calibri" w:hAnsi="Calibri" w:cs="Calibri"/>
          <w:color w:val="000000"/>
          <w:sz w:val="16"/>
          <w:szCs w:val="16"/>
        </w:rPr>
      </w:pPr>
      <w:r w:rsidRPr="006117A0">
        <w:rPr>
          <w:rFonts w:ascii="Calibri" w:hAnsi="Calibri" w:cs="Calibri"/>
          <w:color w:val="000000"/>
          <w:sz w:val="16"/>
          <w:szCs w:val="16"/>
        </w:rPr>
        <w:t xml:space="preserve"> </w:t>
      </w:r>
      <w:r w:rsidRPr="006117A0">
        <w:rPr>
          <w:rFonts w:ascii="Calibri" w:hAnsi="Calibri" w:cs="Calibri"/>
          <w:color w:val="000000"/>
          <w:sz w:val="24"/>
          <w:szCs w:val="24"/>
        </w:rPr>
        <w:t xml:space="preserve"> </w:t>
      </w:r>
      <w:r>
        <w:t xml:space="preserve"> </w:t>
      </w:r>
    </w:p>
  </w:footnote>
  <w:footnote w:id="3">
    <w:p w:rsidR="00304BEF" w:rsidRPr="003B1CCC" w:rsidRDefault="00304BEF" w:rsidP="00304BEF">
      <w:pPr>
        <w:pStyle w:val="Tekstfusnote"/>
        <w:rPr>
          <w:rFonts w:ascii="Arial" w:hAnsi="Arial" w:cs="Arial"/>
          <w:i/>
          <w:sz w:val="16"/>
          <w:szCs w:val="16"/>
        </w:rPr>
      </w:pPr>
      <w:r w:rsidRPr="003B1CCC">
        <w:rPr>
          <w:rStyle w:val="Referencafusnote"/>
          <w:rFonts w:ascii="Arial" w:hAnsi="Arial" w:cs="Arial"/>
          <w:i/>
          <w:sz w:val="16"/>
          <w:szCs w:val="16"/>
        </w:rPr>
        <w:footnoteRef/>
      </w:r>
      <w:r w:rsidRPr="003B1CCC">
        <w:rPr>
          <w:rFonts w:ascii="Arial" w:hAnsi="Arial" w:cs="Arial"/>
          <w:i/>
          <w:sz w:val="16"/>
          <w:szCs w:val="16"/>
        </w:rPr>
        <w:t xml:space="preserve"> Izvorni WELMEC-ovi ciljevi – kako su izneseni u Memorandumu o razumijevanju – i dalje su primjenjivi (vidi pregled u privitku). Međutim, u cilju djelotvorne strategije, korisno je ponovno interpretirati i pregrupirati te ciljeve.</w:t>
      </w:r>
    </w:p>
  </w:footnote>
  <w:footnote w:id="4">
    <w:p w:rsidR="00304BEF" w:rsidRPr="00285A72" w:rsidRDefault="00304BEF" w:rsidP="00304BEF">
      <w:pPr>
        <w:pStyle w:val="Tekstfusnote"/>
        <w:rPr>
          <w:rFonts w:ascii="Arial" w:hAnsi="Arial" w:cs="Arial"/>
          <w:i/>
          <w:sz w:val="16"/>
          <w:szCs w:val="16"/>
        </w:rPr>
      </w:pPr>
      <w:r w:rsidRPr="00285A72">
        <w:rPr>
          <w:rStyle w:val="Referencafusnote"/>
          <w:rFonts w:ascii="Arial" w:hAnsi="Arial" w:cs="Arial"/>
          <w:i/>
          <w:sz w:val="16"/>
          <w:szCs w:val="16"/>
        </w:rPr>
        <w:footnoteRef/>
      </w:r>
      <w:r w:rsidRPr="00285A72">
        <w:rPr>
          <w:rFonts w:ascii="Arial" w:hAnsi="Arial" w:cs="Arial"/>
          <w:i/>
          <w:sz w:val="16"/>
          <w:szCs w:val="16"/>
        </w:rPr>
        <w:t xml:space="preserve"> Pojašnjenje: Ovo se odnosi na potporu izvan sastanaka radne skupine u obliku operativne/administrativne potpore.</w:t>
      </w:r>
    </w:p>
  </w:footnote>
  <w:footnote w:id="5">
    <w:p w:rsidR="00304BEF" w:rsidRPr="00285A72" w:rsidRDefault="00304BEF" w:rsidP="00304BEF">
      <w:pPr>
        <w:pStyle w:val="Tekstfusnote"/>
        <w:rPr>
          <w:rFonts w:ascii="Arial" w:hAnsi="Arial" w:cs="Arial"/>
          <w:sz w:val="16"/>
          <w:szCs w:val="16"/>
        </w:rPr>
      </w:pPr>
      <w:r w:rsidRPr="00285A72">
        <w:rPr>
          <w:rStyle w:val="Referencafusnote"/>
          <w:rFonts w:ascii="Arial" w:hAnsi="Arial" w:cs="Arial"/>
          <w:sz w:val="16"/>
          <w:szCs w:val="16"/>
        </w:rPr>
        <w:footnoteRef/>
      </w:r>
      <w:r w:rsidRPr="00285A72">
        <w:rPr>
          <w:rFonts w:ascii="Arial" w:hAnsi="Arial" w:cs="Arial"/>
          <w:sz w:val="16"/>
          <w:szCs w:val="16"/>
        </w:rPr>
        <w:t xml:space="preserve"> </w:t>
      </w:r>
      <w:r w:rsidR="00386092" w:rsidRPr="00285A72">
        <w:rPr>
          <w:rFonts w:ascii="Arial" w:hAnsi="Arial" w:cs="Arial"/>
          <w:sz w:val="16"/>
          <w:szCs w:val="16"/>
        </w:rPr>
        <w:t>U siječnju</w:t>
      </w:r>
      <w:r w:rsidRPr="00285A72">
        <w:rPr>
          <w:rFonts w:ascii="Arial" w:hAnsi="Arial" w:cs="Arial"/>
          <w:sz w:val="16"/>
          <w:szCs w:val="16"/>
        </w:rPr>
        <w:t xml:space="preserve"> 2014., WELMEC je imao </w:t>
      </w:r>
      <w:r w:rsidR="00386092" w:rsidRPr="00285A72">
        <w:rPr>
          <w:rFonts w:ascii="Arial" w:hAnsi="Arial" w:cs="Arial"/>
          <w:sz w:val="16"/>
          <w:szCs w:val="16"/>
        </w:rPr>
        <w:t>70</w:t>
      </w:r>
      <w:r w:rsidRPr="00285A72">
        <w:rPr>
          <w:rFonts w:ascii="Arial" w:hAnsi="Arial" w:cs="Arial"/>
          <w:sz w:val="16"/>
          <w:szCs w:val="16"/>
        </w:rPr>
        <w:t xml:space="preserve"> vodiča na svojoj web stranici. Kada bi pregledavao svaki od njih jedanput u pet godina, WELMEC bi morao pregledati 1</w:t>
      </w:r>
      <w:r w:rsidR="00386092" w:rsidRPr="00285A72">
        <w:rPr>
          <w:rFonts w:ascii="Arial" w:hAnsi="Arial" w:cs="Arial"/>
          <w:sz w:val="16"/>
          <w:szCs w:val="16"/>
        </w:rPr>
        <w:t>4</w:t>
      </w:r>
      <w:r w:rsidRPr="00285A72">
        <w:rPr>
          <w:rFonts w:ascii="Arial" w:hAnsi="Arial" w:cs="Arial"/>
          <w:sz w:val="16"/>
          <w:szCs w:val="16"/>
        </w:rPr>
        <w:t xml:space="preserve"> vodiča godišnje. </w:t>
      </w:r>
    </w:p>
  </w:footnote>
  <w:footnote w:id="6">
    <w:p w:rsidR="00304BEF" w:rsidRPr="00285A72" w:rsidRDefault="00304BEF" w:rsidP="00304BEF">
      <w:pPr>
        <w:pStyle w:val="Tekstfusnote"/>
        <w:rPr>
          <w:rFonts w:ascii="Arial" w:hAnsi="Arial" w:cs="Arial"/>
          <w:i/>
          <w:sz w:val="16"/>
          <w:szCs w:val="16"/>
        </w:rPr>
      </w:pPr>
      <w:r w:rsidRPr="00285A72">
        <w:rPr>
          <w:rStyle w:val="Referencafusnote"/>
          <w:rFonts w:ascii="Arial" w:hAnsi="Arial" w:cs="Arial"/>
          <w:i/>
          <w:sz w:val="16"/>
          <w:szCs w:val="16"/>
        </w:rPr>
        <w:footnoteRef/>
      </w:r>
      <w:r w:rsidRPr="00285A72">
        <w:rPr>
          <w:rFonts w:ascii="Arial" w:hAnsi="Arial" w:cs="Arial"/>
          <w:i/>
          <w:sz w:val="16"/>
          <w:szCs w:val="16"/>
        </w:rPr>
        <w:t xml:space="preserve"> Trenutno se radne skupine 5, 7 i 8 mogu smatrati „općim radnim skupinama“.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D43" w:rsidRPr="00531D43" w:rsidRDefault="00531D43" w:rsidP="00531D43">
    <w:pPr>
      <w:pStyle w:val="Zaglavlje"/>
      <w:jc w:val="center"/>
      <w:rPr>
        <w:rFonts w:ascii="Arial" w:hAnsi="Arial" w:cs="Arial"/>
        <w:sz w:val="24"/>
        <w:szCs w:val="24"/>
      </w:rPr>
    </w:pPr>
    <w:r w:rsidRPr="00531D43">
      <w:rPr>
        <w:rFonts w:ascii="Arial" w:hAnsi="Arial" w:cs="Arial"/>
        <w:sz w:val="24"/>
        <w:szCs w:val="24"/>
      </w:rPr>
      <w:t>WELMEC-ova strategija 2015. – 2020.</w:t>
    </w:r>
  </w:p>
  <w:p w:rsidR="00531D43" w:rsidRDefault="00531D43">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5683D"/>
    <w:multiLevelType w:val="hybridMultilevel"/>
    <w:tmpl w:val="4D484B22"/>
    <w:lvl w:ilvl="0" w:tplc="041A0001">
      <w:start w:val="1"/>
      <w:numFmt w:val="bullet"/>
      <w:lvlText w:val=""/>
      <w:lvlJc w:val="left"/>
      <w:pPr>
        <w:ind w:left="1060" w:hanging="360"/>
      </w:pPr>
      <w:rPr>
        <w:rFonts w:ascii="Symbol" w:hAnsi="Symbol" w:hint="default"/>
      </w:rPr>
    </w:lvl>
    <w:lvl w:ilvl="1" w:tplc="041A0003" w:tentative="1">
      <w:start w:val="1"/>
      <w:numFmt w:val="bullet"/>
      <w:lvlText w:val="o"/>
      <w:lvlJc w:val="left"/>
      <w:pPr>
        <w:ind w:left="1780" w:hanging="360"/>
      </w:pPr>
      <w:rPr>
        <w:rFonts w:ascii="Courier New" w:hAnsi="Courier New" w:cs="Courier New" w:hint="default"/>
      </w:rPr>
    </w:lvl>
    <w:lvl w:ilvl="2" w:tplc="041A0005" w:tentative="1">
      <w:start w:val="1"/>
      <w:numFmt w:val="bullet"/>
      <w:lvlText w:val=""/>
      <w:lvlJc w:val="left"/>
      <w:pPr>
        <w:ind w:left="2500" w:hanging="360"/>
      </w:pPr>
      <w:rPr>
        <w:rFonts w:ascii="Wingdings" w:hAnsi="Wingdings" w:hint="default"/>
      </w:rPr>
    </w:lvl>
    <w:lvl w:ilvl="3" w:tplc="041A0001" w:tentative="1">
      <w:start w:val="1"/>
      <w:numFmt w:val="bullet"/>
      <w:lvlText w:val=""/>
      <w:lvlJc w:val="left"/>
      <w:pPr>
        <w:ind w:left="3220" w:hanging="360"/>
      </w:pPr>
      <w:rPr>
        <w:rFonts w:ascii="Symbol" w:hAnsi="Symbol" w:hint="default"/>
      </w:rPr>
    </w:lvl>
    <w:lvl w:ilvl="4" w:tplc="041A0003" w:tentative="1">
      <w:start w:val="1"/>
      <w:numFmt w:val="bullet"/>
      <w:lvlText w:val="o"/>
      <w:lvlJc w:val="left"/>
      <w:pPr>
        <w:ind w:left="3940" w:hanging="360"/>
      </w:pPr>
      <w:rPr>
        <w:rFonts w:ascii="Courier New" w:hAnsi="Courier New" w:cs="Courier New" w:hint="default"/>
      </w:rPr>
    </w:lvl>
    <w:lvl w:ilvl="5" w:tplc="041A0005" w:tentative="1">
      <w:start w:val="1"/>
      <w:numFmt w:val="bullet"/>
      <w:lvlText w:val=""/>
      <w:lvlJc w:val="left"/>
      <w:pPr>
        <w:ind w:left="4660" w:hanging="360"/>
      </w:pPr>
      <w:rPr>
        <w:rFonts w:ascii="Wingdings" w:hAnsi="Wingdings" w:hint="default"/>
      </w:rPr>
    </w:lvl>
    <w:lvl w:ilvl="6" w:tplc="041A0001" w:tentative="1">
      <w:start w:val="1"/>
      <w:numFmt w:val="bullet"/>
      <w:lvlText w:val=""/>
      <w:lvlJc w:val="left"/>
      <w:pPr>
        <w:ind w:left="5380" w:hanging="360"/>
      </w:pPr>
      <w:rPr>
        <w:rFonts w:ascii="Symbol" w:hAnsi="Symbol" w:hint="default"/>
      </w:rPr>
    </w:lvl>
    <w:lvl w:ilvl="7" w:tplc="041A0003" w:tentative="1">
      <w:start w:val="1"/>
      <w:numFmt w:val="bullet"/>
      <w:lvlText w:val="o"/>
      <w:lvlJc w:val="left"/>
      <w:pPr>
        <w:ind w:left="6100" w:hanging="360"/>
      </w:pPr>
      <w:rPr>
        <w:rFonts w:ascii="Courier New" w:hAnsi="Courier New" w:cs="Courier New" w:hint="default"/>
      </w:rPr>
    </w:lvl>
    <w:lvl w:ilvl="8" w:tplc="041A0005" w:tentative="1">
      <w:start w:val="1"/>
      <w:numFmt w:val="bullet"/>
      <w:lvlText w:val=""/>
      <w:lvlJc w:val="left"/>
      <w:pPr>
        <w:ind w:left="6820" w:hanging="360"/>
      </w:pPr>
      <w:rPr>
        <w:rFonts w:ascii="Wingdings" w:hAnsi="Wingdings" w:hint="default"/>
      </w:rPr>
    </w:lvl>
  </w:abstractNum>
  <w:abstractNum w:abstractNumId="1">
    <w:nsid w:val="026D307E"/>
    <w:multiLevelType w:val="hybridMultilevel"/>
    <w:tmpl w:val="356A90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9214708"/>
    <w:multiLevelType w:val="hybridMultilevel"/>
    <w:tmpl w:val="9F9814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02C7AD6"/>
    <w:multiLevelType w:val="hybridMultilevel"/>
    <w:tmpl w:val="4D400BBC"/>
    <w:lvl w:ilvl="0" w:tplc="041A0001">
      <w:start w:val="1"/>
      <w:numFmt w:val="bullet"/>
      <w:lvlText w:val=""/>
      <w:lvlJc w:val="left"/>
      <w:pPr>
        <w:ind w:left="1060" w:hanging="360"/>
      </w:pPr>
      <w:rPr>
        <w:rFonts w:ascii="Symbol" w:hAnsi="Symbol" w:hint="default"/>
      </w:rPr>
    </w:lvl>
    <w:lvl w:ilvl="1" w:tplc="041A0003" w:tentative="1">
      <w:start w:val="1"/>
      <w:numFmt w:val="bullet"/>
      <w:lvlText w:val="o"/>
      <w:lvlJc w:val="left"/>
      <w:pPr>
        <w:ind w:left="1780" w:hanging="360"/>
      </w:pPr>
      <w:rPr>
        <w:rFonts w:ascii="Courier New" w:hAnsi="Courier New" w:cs="Courier New" w:hint="default"/>
      </w:rPr>
    </w:lvl>
    <w:lvl w:ilvl="2" w:tplc="041A0005" w:tentative="1">
      <w:start w:val="1"/>
      <w:numFmt w:val="bullet"/>
      <w:lvlText w:val=""/>
      <w:lvlJc w:val="left"/>
      <w:pPr>
        <w:ind w:left="2500" w:hanging="360"/>
      </w:pPr>
      <w:rPr>
        <w:rFonts w:ascii="Wingdings" w:hAnsi="Wingdings" w:hint="default"/>
      </w:rPr>
    </w:lvl>
    <w:lvl w:ilvl="3" w:tplc="041A0001" w:tentative="1">
      <w:start w:val="1"/>
      <w:numFmt w:val="bullet"/>
      <w:lvlText w:val=""/>
      <w:lvlJc w:val="left"/>
      <w:pPr>
        <w:ind w:left="3220" w:hanging="360"/>
      </w:pPr>
      <w:rPr>
        <w:rFonts w:ascii="Symbol" w:hAnsi="Symbol" w:hint="default"/>
      </w:rPr>
    </w:lvl>
    <w:lvl w:ilvl="4" w:tplc="041A0003" w:tentative="1">
      <w:start w:val="1"/>
      <w:numFmt w:val="bullet"/>
      <w:lvlText w:val="o"/>
      <w:lvlJc w:val="left"/>
      <w:pPr>
        <w:ind w:left="3940" w:hanging="360"/>
      </w:pPr>
      <w:rPr>
        <w:rFonts w:ascii="Courier New" w:hAnsi="Courier New" w:cs="Courier New" w:hint="default"/>
      </w:rPr>
    </w:lvl>
    <w:lvl w:ilvl="5" w:tplc="041A0005" w:tentative="1">
      <w:start w:val="1"/>
      <w:numFmt w:val="bullet"/>
      <w:lvlText w:val=""/>
      <w:lvlJc w:val="left"/>
      <w:pPr>
        <w:ind w:left="4660" w:hanging="360"/>
      </w:pPr>
      <w:rPr>
        <w:rFonts w:ascii="Wingdings" w:hAnsi="Wingdings" w:hint="default"/>
      </w:rPr>
    </w:lvl>
    <w:lvl w:ilvl="6" w:tplc="041A0001" w:tentative="1">
      <w:start w:val="1"/>
      <w:numFmt w:val="bullet"/>
      <w:lvlText w:val=""/>
      <w:lvlJc w:val="left"/>
      <w:pPr>
        <w:ind w:left="5380" w:hanging="360"/>
      </w:pPr>
      <w:rPr>
        <w:rFonts w:ascii="Symbol" w:hAnsi="Symbol" w:hint="default"/>
      </w:rPr>
    </w:lvl>
    <w:lvl w:ilvl="7" w:tplc="041A0003" w:tentative="1">
      <w:start w:val="1"/>
      <w:numFmt w:val="bullet"/>
      <w:lvlText w:val="o"/>
      <w:lvlJc w:val="left"/>
      <w:pPr>
        <w:ind w:left="6100" w:hanging="360"/>
      </w:pPr>
      <w:rPr>
        <w:rFonts w:ascii="Courier New" w:hAnsi="Courier New" w:cs="Courier New" w:hint="default"/>
      </w:rPr>
    </w:lvl>
    <w:lvl w:ilvl="8" w:tplc="041A0005" w:tentative="1">
      <w:start w:val="1"/>
      <w:numFmt w:val="bullet"/>
      <w:lvlText w:val=""/>
      <w:lvlJc w:val="left"/>
      <w:pPr>
        <w:ind w:left="6820" w:hanging="360"/>
      </w:pPr>
      <w:rPr>
        <w:rFonts w:ascii="Wingdings" w:hAnsi="Wingdings" w:hint="default"/>
      </w:rPr>
    </w:lvl>
  </w:abstractNum>
  <w:abstractNum w:abstractNumId="4">
    <w:nsid w:val="22927D7C"/>
    <w:multiLevelType w:val="hybridMultilevel"/>
    <w:tmpl w:val="C08657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82B4243"/>
    <w:multiLevelType w:val="hybridMultilevel"/>
    <w:tmpl w:val="6C80E0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58A029DB"/>
    <w:multiLevelType w:val="hybridMultilevel"/>
    <w:tmpl w:val="FAD66744"/>
    <w:lvl w:ilvl="0" w:tplc="041A0001">
      <w:start w:val="1"/>
      <w:numFmt w:val="bullet"/>
      <w:lvlText w:val=""/>
      <w:lvlJc w:val="left"/>
      <w:pPr>
        <w:ind w:left="1060" w:hanging="360"/>
      </w:pPr>
      <w:rPr>
        <w:rFonts w:ascii="Symbol" w:hAnsi="Symbol" w:hint="default"/>
      </w:rPr>
    </w:lvl>
    <w:lvl w:ilvl="1" w:tplc="041A0003" w:tentative="1">
      <w:start w:val="1"/>
      <w:numFmt w:val="bullet"/>
      <w:lvlText w:val="o"/>
      <w:lvlJc w:val="left"/>
      <w:pPr>
        <w:ind w:left="1780" w:hanging="360"/>
      </w:pPr>
      <w:rPr>
        <w:rFonts w:ascii="Courier New" w:hAnsi="Courier New" w:cs="Courier New" w:hint="default"/>
      </w:rPr>
    </w:lvl>
    <w:lvl w:ilvl="2" w:tplc="041A0005" w:tentative="1">
      <w:start w:val="1"/>
      <w:numFmt w:val="bullet"/>
      <w:lvlText w:val=""/>
      <w:lvlJc w:val="left"/>
      <w:pPr>
        <w:ind w:left="2500" w:hanging="360"/>
      </w:pPr>
      <w:rPr>
        <w:rFonts w:ascii="Wingdings" w:hAnsi="Wingdings" w:hint="default"/>
      </w:rPr>
    </w:lvl>
    <w:lvl w:ilvl="3" w:tplc="041A0001" w:tentative="1">
      <w:start w:val="1"/>
      <w:numFmt w:val="bullet"/>
      <w:lvlText w:val=""/>
      <w:lvlJc w:val="left"/>
      <w:pPr>
        <w:ind w:left="3220" w:hanging="360"/>
      </w:pPr>
      <w:rPr>
        <w:rFonts w:ascii="Symbol" w:hAnsi="Symbol" w:hint="default"/>
      </w:rPr>
    </w:lvl>
    <w:lvl w:ilvl="4" w:tplc="041A0003" w:tentative="1">
      <w:start w:val="1"/>
      <w:numFmt w:val="bullet"/>
      <w:lvlText w:val="o"/>
      <w:lvlJc w:val="left"/>
      <w:pPr>
        <w:ind w:left="3940" w:hanging="360"/>
      </w:pPr>
      <w:rPr>
        <w:rFonts w:ascii="Courier New" w:hAnsi="Courier New" w:cs="Courier New" w:hint="default"/>
      </w:rPr>
    </w:lvl>
    <w:lvl w:ilvl="5" w:tplc="041A0005" w:tentative="1">
      <w:start w:val="1"/>
      <w:numFmt w:val="bullet"/>
      <w:lvlText w:val=""/>
      <w:lvlJc w:val="left"/>
      <w:pPr>
        <w:ind w:left="4660" w:hanging="360"/>
      </w:pPr>
      <w:rPr>
        <w:rFonts w:ascii="Wingdings" w:hAnsi="Wingdings" w:hint="default"/>
      </w:rPr>
    </w:lvl>
    <w:lvl w:ilvl="6" w:tplc="041A0001" w:tentative="1">
      <w:start w:val="1"/>
      <w:numFmt w:val="bullet"/>
      <w:lvlText w:val=""/>
      <w:lvlJc w:val="left"/>
      <w:pPr>
        <w:ind w:left="5380" w:hanging="360"/>
      </w:pPr>
      <w:rPr>
        <w:rFonts w:ascii="Symbol" w:hAnsi="Symbol" w:hint="default"/>
      </w:rPr>
    </w:lvl>
    <w:lvl w:ilvl="7" w:tplc="041A0003" w:tentative="1">
      <w:start w:val="1"/>
      <w:numFmt w:val="bullet"/>
      <w:lvlText w:val="o"/>
      <w:lvlJc w:val="left"/>
      <w:pPr>
        <w:ind w:left="6100" w:hanging="360"/>
      </w:pPr>
      <w:rPr>
        <w:rFonts w:ascii="Courier New" w:hAnsi="Courier New" w:cs="Courier New" w:hint="default"/>
      </w:rPr>
    </w:lvl>
    <w:lvl w:ilvl="8" w:tplc="041A0005" w:tentative="1">
      <w:start w:val="1"/>
      <w:numFmt w:val="bullet"/>
      <w:lvlText w:val=""/>
      <w:lvlJc w:val="left"/>
      <w:pPr>
        <w:ind w:left="6820" w:hanging="360"/>
      </w:pPr>
      <w:rPr>
        <w:rFonts w:ascii="Wingdings" w:hAnsi="Wingdings" w:hint="default"/>
      </w:rPr>
    </w:lvl>
  </w:abstractNum>
  <w:abstractNum w:abstractNumId="7">
    <w:nsid w:val="648B6482"/>
    <w:multiLevelType w:val="hybridMultilevel"/>
    <w:tmpl w:val="39BE78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66B169B9"/>
    <w:multiLevelType w:val="hybridMultilevel"/>
    <w:tmpl w:val="78EEB5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6C205D61"/>
    <w:multiLevelType w:val="hybridMultilevel"/>
    <w:tmpl w:val="18E8DE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747F0974"/>
    <w:multiLevelType w:val="hybridMultilevel"/>
    <w:tmpl w:val="9CE218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10"/>
  </w:num>
  <w:num w:numId="5">
    <w:abstractNumId w:val="2"/>
  </w:num>
  <w:num w:numId="6">
    <w:abstractNumId w:val="4"/>
  </w:num>
  <w:num w:numId="7">
    <w:abstractNumId w:val="5"/>
  </w:num>
  <w:num w:numId="8">
    <w:abstractNumId w:val="6"/>
  </w:num>
  <w:num w:numId="9">
    <w:abstractNumId w:val="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PGqkXy8fNKpUf0N2tRXUo41KINsQI0BWiQh60Z39KQEO2rD8OTedZqjxswB6SkMEpA4GXrBttTcVVlp9LeesJg==" w:salt="51NVA1R+KhYl5P+M8VPOW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C81"/>
    <w:rsid w:val="00026312"/>
    <w:rsid w:val="00044A6F"/>
    <w:rsid w:val="00071CFB"/>
    <w:rsid w:val="0013672B"/>
    <w:rsid w:val="001B29AB"/>
    <w:rsid w:val="0020496E"/>
    <w:rsid w:val="00285A72"/>
    <w:rsid w:val="00294B74"/>
    <w:rsid w:val="00294E4D"/>
    <w:rsid w:val="00304BEF"/>
    <w:rsid w:val="00386092"/>
    <w:rsid w:val="003A3D93"/>
    <w:rsid w:val="003B1CCC"/>
    <w:rsid w:val="004A71B2"/>
    <w:rsid w:val="004C0FBD"/>
    <w:rsid w:val="00531D43"/>
    <w:rsid w:val="005A1F0D"/>
    <w:rsid w:val="006C424E"/>
    <w:rsid w:val="00707BC6"/>
    <w:rsid w:val="007C55D5"/>
    <w:rsid w:val="007D2F66"/>
    <w:rsid w:val="007E1B4F"/>
    <w:rsid w:val="007E57A9"/>
    <w:rsid w:val="00817C81"/>
    <w:rsid w:val="009461CC"/>
    <w:rsid w:val="00951E5E"/>
    <w:rsid w:val="009A5A65"/>
    <w:rsid w:val="009B0BAB"/>
    <w:rsid w:val="009B4BC0"/>
    <w:rsid w:val="00A03F2E"/>
    <w:rsid w:val="00A16A4D"/>
    <w:rsid w:val="00AC73B3"/>
    <w:rsid w:val="00B02B75"/>
    <w:rsid w:val="00BB74D3"/>
    <w:rsid w:val="00C9627A"/>
    <w:rsid w:val="00CA1EE6"/>
    <w:rsid w:val="00CD4AA4"/>
    <w:rsid w:val="00CD7B16"/>
    <w:rsid w:val="00CE51F5"/>
    <w:rsid w:val="00CF3C40"/>
    <w:rsid w:val="00DA1204"/>
    <w:rsid w:val="00DA314E"/>
    <w:rsid w:val="00DB42C4"/>
    <w:rsid w:val="00E828C6"/>
    <w:rsid w:val="00EC32BF"/>
    <w:rsid w:val="00EC5E22"/>
    <w:rsid w:val="00ED06B1"/>
    <w:rsid w:val="00EF48E5"/>
    <w:rsid w:val="00F0356A"/>
    <w:rsid w:val="00F90745"/>
    <w:rsid w:val="00F975A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42A83A-0A1B-481F-8E11-FA616C945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817C81"/>
    <w:pPr>
      <w:autoSpaceDE w:val="0"/>
      <w:autoSpaceDN w:val="0"/>
      <w:adjustRightInd w:val="0"/>
      <w:spacing w:after="0" w:line="240" w:lineRule="auto"/>
    </w:pPr>
    <w:rPr>
      <w:rFonts w:ascii="Arial" w:hAnsi="Arial" w:cs="Arial"/>
      <w:color w:val="000000"/>
      <w:sz w:val="24"/>
      <w:szCs w:val="24"/>
    </w:rPr>
  </w:style>
  <w:style w:type="paragraph" w:styleId="Tekstbalonia">
    <w:name w:val="Balloon Text"/>
    <w:basedOn w:val="Normal"/>
    <w:link w:val="TekstbaloniaChar"/>
    <w:uiPriority w:val="99"/>
    <w:semiHidden/>
    <w:unhideWhenUsed/>
    <w:rsid w:val="00817C8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17C81"/>
    <w:rPr>
      <w:rFonts w:ascii="Tahoma" w:hAnsi="Tahoma" w:cs="Tahoma"/>
      <w:sz w:val="16"/>
      <w:szCs w:val="16"/>
    </w:rPr>
  </w:style>
  <w:style w:type="paragraph" w:styleId="Tekstfusnote">
    <w:name w:val="footnote text"/>
    <w:basedOn w:val="Normal"/>
    <w:link w:val="TekstfusnoteChar"/>
    <w:uiPriority w:val="99"/>
    <w:semiHidden/>
    <w:unhideWhenUsed/>
    <w:rsid w:val="00304BEF"/>
    <w:pPr>
      <w:spacing w:after="0" w:line="240" w:lineRule="auto"/>
    </w:pPr>
    <w:rPr>
      <w:sz w:val="20"/>
      <w:szCs w:val="20"/>
    </w:rPr>
  </w:style>
  <w:style w:type="character" w:customStyle="1" w:styleId="TekstfusnoteChar">
    <w:name w:val="Tekst fusnote Char"/>
    <w:basedOn w:val="Zadanifontodlomka"/>
    <w:link w:val="Tekstfusnote"/>
    <w:uiPriority w:val="99"/>
    <w:semiHidden/>
    <w:rsid w:val="00304BEF"/>
    <w:rPr>
      <w:sz w:val="20"/>
      <w:szCs w:val="20"/>
    </w:rPr>
  </w:style>
  <w:style w:type="character" w:styleId="Referencafusnote">
    <w:name w:val="footnote reference"/>
    <w:basedOn w:val="Zadanifontodlomka"/>
    <w:uiPriority w:val="99"/>
    <w:semiHidden/>
    <w:unhideWhenUsed/>
    <w:rsid w:val="00304BEF"/>
    <w:rPr>
      <w:vertAlign w:val="superscript"/>
    </w:rPr>
  </w:style>
  <w:style w:type="character" w:styleId="Hiperveza">
    <w:name w:val="Hyperlink"/>
    <w:basedOn w:val="Zadanifontodlomka"/>
    <w:uiPriority w:val="99"/>
    <w:unhideWhenUsed/>
    <w:rsid w:val="00304BEF"/>
    <w:rPr>
      <w:color w:val="0000FF" w:themeColor="hyperlink"/>
      <w:u w:val="single"/>
    </w:rPr>
  </w:style>
  <w:style w:type="table" w:styleId="Reetkatablice">
    <w:name w:val="Table Grid"/>
    <w:basedOn w:val="Obinatablica"/>
    <w:uiPriority w:val="59"/>
    <w:rsid w:val="00304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304BEF"/>
    <w:pPr>
      <w:ind w:left="720"/>
      <w:contextualSpacing/>
    </w:pPr>
  </w:style>
  <w:style w:type="paragraph" w:styleId="Bezproreda">
    <w:name w:val="No Spacing"/>
    <w:uiPriority w:val="1"/>
    <w:qFormat/>
    <w:rsid w:val="009B4BC0"/>
    <w:pPr>
      <w:spacing w:after="0" w:line="240" w:lineRule="auto"/>
    </w:pPr>
  </w:style>
  <w:style w:type="paragraph" w:styleId="Zaglavlje">
    <w:name w:val="header"/>
    <w:basedOn w:val="Normal"/>
    <w:link w:val="ZaglavljeChar"/>
    <w:uiPriority w:val="99"/>
    <w:unhideWhenUsed/>
    <w:rsid w:val="00531D4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31D43"/>
  </w:style>
  <w:style w:type="paragraph" w:styleId="Podnoje">
    <w:name w:val="footer"/>
    <w:basedOn w:val="Normal"/>
    <w:link w:val="PodnojeChar"/>
    <w:uiPriority w:val="99"/>
    <w:unhideWhenUsed/>
    <w:rsid w:val="00531D4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31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nterprise/sectors/legal-metrology-and-prepack/files/welmec_statement_rev1_en.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34DED-E5E6-41AD-9A60-3BFC10758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2241</Words>
  <Characters>12777</Characters>
  <Application>Microsoft Office Word</Application>
  <DocSecurity>8</DocSecurity>
  <Lines>106</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Lučić-Regvar, Vesna</dc:creator>
  <cp:lastModifiedBy>Valerija</cp:lastModifiedBy>
  <cp:revision>5</cp:revision>
  <cp:lastPrinted>2014-06-02T07:58:00Z</cp:lastPrinted>
  <dcterms:created xsi:type="dcterms:W3CDTF">2015-03-08T12:07:00Z</dcterms:created>
  <dcterms:modified xsi:type="dcterms:W3CDTF">2015-03-08T12:10:00Z</dcterms:modified>
</cp:coreProperties>
</file>